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44" w:rsidRDefault="00763444" w:rsidP="00763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44">
        <w:rPr>
          <w:rFonts w:ascii="Times New Roman" w:hAnsi="Times New Roman" w:cs="Times New Roman"/>
          <w:b/>
          <w:sz w:val="28"/>
          <w:szCs w:val="28"/>
        </w:rPr>
        <w:t>Доклад на общественные слушания 2</w:t>
      </w:r>
      <w:r w:rsidR="007921BC">
        <w:rPr>
          <w:rFonts w:ascii="Times New Roman" w:hAnsi="Times New Roman" w:cs="Times New Roman"/>
          <w:b/>
          <w:sz w:val="28"/>
          <w:szCs w:val="28"/>
        </w:rPr>
        <w:t>3</w:t>
      </w:r>
      <w:r w:rsidRPr="00763444">
        <w:rPr>
          <w:rFonts w:ascii="Times New Roman" w:hAnsi="Times New Roman" w:cs="Times New Roman"/>
          <w:b/>
          <w:sz w:val="28"/>
          <w:szCs w:val="28"/>
        </w:rPr>
        <w:t>.0</w:t>
      </w:r>
      <w:r w:rsidR="007921BC">
        <w:rPr>
          <w:rFonts w:ascii="Times New Roman" w:hAnsi="Times New Roman" w:cs="Times New Roman"/>
          <w:b/>
          <w:sz w:val="28"/>
          <w:szCs w:val="28"/>
        </w:rPr>
        <w:t>9</w:t>
      </w:r>
      <w:r w:rsidRPr="00763444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B27025" w:rsidRPr="0051623C" w:rsidRDefault="00AB25F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8B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F25B43" w:rsidRPr="00FE38BB">
        <w:rPr>
          <w:rFonts w:ascii="Times New Roman" w:hAnsi="Times New Roman" w:cs="Times New Roman"/>
          <w:i/>
          <w:sz w:val="28"/>
          <w:szCs w:val="28"/>
        </w:rPr>
        <w:t>истекший период 2020</w:t>
      </w:r>
      <w:r w:rsidRPr="00FE38BB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F25B43" w:rsidRPr="00FE38BB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FE38BB">
        <w:rPr>
          <w:rFonts w:ascii="Times New Roman" w:hAnsi="Times New Roman" w:cs="Times New Roman"/>
          <w:i/>
          <w:sz w:val="28"/>
          <w:szCs w:val="28"/>
        </w:rPr>
        <w:t xml:space="preserve">Бурятским УФАС России </w:t>
      </w:r>
      <w:r w:rsidR="00F25B43" w:rsidRPr="00FE38BB">
        <w:rPr>
          <w:rFonts w:ascii="Times New Roman" w:hAnsi="Times New Roman" w:cs="Times New Roman"/>
          <w:i/>
          <w:sz w:val="28"/>
          <w:szCs w:val="28"/>
        </w:rPr>
        <w:t>рассмотрен</w:t>
      </w:r>
      <w:r w:rsidRPr="00FE38BB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7921BC" w:rsidRPr="00FE38BB">
        <w:rPr>
          <w:rFonts w:ascii="Times New Roman" w:hAnsi="Times New Roman" w:cs="Times New Roman"/>
          <w:i/>
          <w:sz w:val="28"/>
          <w:szCs w:val="28"/>
        </w:rPr>
        <w:t>70</w:t>
      </w:r>
      <w:r w:rsidRPr="00FE38BB">
        <w:rPr>
          <w:rFonts w:ascii="Times New Roman" w:hAnsi="Times New Roman" w:cs="Times New Roman"/>
          <w:i/>
          <w:sz w:val="28"/>
          <w:szCs w:val="28"/>
        </w:rPr>
        <w:t xml:space="preserve"> жалоб</w:t>
      </w:r>
      <w:r w:rsidR="00CE3B4D" w:rsidRPr="00FE38BB">
        <w:rPr>
          <w:rFonts w:ascii="Times New Roman" w:hAnsi="Times New Roman" w:cs="Times New Roman"/>
          <w:i/>
          <w:sz w:val="28"/>
          <w:szCs w:val="28"/>
        </w:rPr>
        <w:t xml:space="preserve"> на нарушения заказчиками положений Закона 223-ФЗ</w:t>
      </w:r>
      <w:r w:rsidRPr="00FE38BB">
        <w:rPr>
          <w:rFonts w:ascii="Times New Roman" w:hAnsi="Times New Roman" w:cs="Times New Roman"/>
          <w:i/>
          <w:sz w:val="28"/>
          <w:szCs w:val="28"/>
        </w:rPr>
        <w:t>,</w:t>
      </w:r>
      <w:r w:rsidR="00CE3B4D" w:rsidRPr="0051623C">
        <w:rPr>
          <w:rFonts w:ascii="Times New Roman" w:hAnsi="Times New Roman" w:cs="Times New Roman"/>
          <w:sz w:val="28"/>
          <w:szCs w:val="28"/>
        </w:rPr>
        <w:t xml:space="preserve"> обоснованными признано </w:t>
      </w:r>
      <w:r w:rsidR="007921BC">
        <w:rPr>
          <w:rFonts w:ascii="Times New Roman" w:hAnsi="Times New Roman" w:cs="Times New Roman"/>
          <w:sz w:val="28"/>
          <w:szCs w:val="28"/>
        </w:rPr>
        <w:t>3</w:t>
      </w:r>
      <w:r w:rsidR="00CE3B4D" w:rsidRPr="0051623C">
        <w:rPr>
          <w:rFonts w:ascii="Times New Roman" w:hAnsi="Times New Roman" w:cs="Times New Roman"/>
          <w:sz w:val="28"/>
          <w:szCs w:val="28"/>
        </w:rPr>
        <w:t>2 жалоб</w:t>
      </w:r>
      <w:r w:rsidR="007921BC">
        <w:rPr>
          <w:rFonts w:ascii="Times New Roman" w:hAnsi="Times New Roman" w:cs="Times New Roman"/>
          <w:sz w:val="28"/>
          <w:szCs w:val="28"/>
        </w:rPr>
        <w:t>ы</w:t>
      </w:r>
      <w:r w:rsidR="005A09CB" w:rsidRPr="0051623C">
        <w:rPr>
          <w:rFonts w:ascii="Times New Roman" w:hAnsi="Times New Roman" w:cs="Times New Roman"/>
          <w:sz w:val="28"/>
          <w:szCs w:val="28"/>
        </w:rPr>
        <w:t>.</w:t>
      </w:r>
    </w:p>
    <w:p w:rsidR="00C84527" w:rsidRPr="0051623C" w:rsidRDefault="00C84527" w:rsidP="00C845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23C">
        <w:rPr>
          <w:rFonts w:ascii="Times New Roman" w:hAnsi="Times New Roman" w:cs="Times New Roman"/>
          <w:sz w:val="28"/>
          <w:szCs w:val="28"/>
        </w:rPr>
        <w:t>Основными видами нарушений, выявленных в отчетном периоде, являются несоответствие положений документации требованиям Закона N 223-ФЗ, необоснованное ограничение доступа к участию в закупках, нарушение порядка определения победителя.</w:t>
      </w:r>
    </w:p>
    <w:p w:rsidR="003A4B66" w:rsidRDefault="007921BC" w:rsidP="003A4B66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FE38BB">
        <w:rPr>
          <w:rFonts w:ascii="Times New Roman" w:hAnsi="Times New Roman" w:cs="Times New Roman"/>
          <w:i/>
          <w:sz w:val="28"/>
        </w:rPr>
        <w:t>Рассмотрено 37 дел об административных правонарушениях по статье 7.32.3 КоАП РФ</w:t>
      </w:r>
      <w:r>
        <w:rPr>
          <w:rFonts w:ascii="Times New Roman" w:hAnsi="Times New Roman" w:cs="Times New Roman"/>
          <w:sz w:val="28"/>
        </w:rPr>
        <w:t xml:space="preserve">, </w:t>
      </w:r>
      <w:r w:rsidR="00CE502D">
        <w:rPr>
          <w:rFonts w:ascii="Times New Roman" w:hAnsi="Times New Roman" w:cs="Times New Roman"/>
          <w:sz w:val="28"/>
        </w:rPr>
        <w:t>сумма штрафов, наложенных по результатам рассмотрения дел</w:t>
      </w:r>
      <w:r w:rsidR="00CE502D" w:rsidRPr="00CE502D">
        <w:rPr>
          <w:rFonts w:ascii="Times New Roman" w:hAnsi="Times New Roman" w:cs="Times New Roman"/>
          <w:sz w:val="28"/>
        </w:rPr>
        <w:t xml:space="preserve"> </w:t>
      </w:r>
      <w:r w:rsidR="00CE502D">
        <w:rPr>
          <w:rFonts w:ascii="Times New Roman" w:hAnsi="Times New Roman" w:cs="Times New Roman"/>
          <w:sz w:val="28"/>
        </w:rPr>
        <w:t>об административных правонарушениях по статье 7.32.3 КоАП РФ, составила 72000 руб.</w:t>
      </w:r>
    </w:p>
    <w:p w:rsidR="00CE502D" w:rsidRPr="00FE38BB" w:rsidRDefault="006A7448" w:rsidP="003A4B66">
      <w:pPr>
        <w:spacing w:after="1" w:line="280" w:lineRule="atLeast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E38BB">
        <w:rPr>
          <w:rFonts w:ascii="Times New Roman" w:hAnsi="Times New Roman" w:cs="Times New Roman"/>
          <w:i/>
          <w:sz w:val="28"/>
        </w:rPr>
        <w:t>В указанный период возбуждено 4 дела о нарушении антимонопольного законодательства, по двум делам приняты решения, 2 дела находятся в стадии рассмотрения, в частности:</w:t>
      </w:r>
    </w:p>
    <w:p w:rsidR="006E60D6" w:rsidRPr="006E60D6" w:rsidRDefault="006E60D6" w:rsidP="006E60D6">
      <w:pPr>
        <w:spacing w:after="1" w:line="28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20DDC">
        <w:rPr>
          <w:rFonts w:ascii="Times New Roman" w:hAnsi="Times New Roman" w:cs="Times New Roman"/>
          <w:sz w:val="28"/>
        </w:rPr>
        <w:t xml:space="preserve">на рассмотрении находится дело, возбужденное </w:t>
      </w:r>
      <w:r w:rsidRPr="006E60D6">
        <w:rPr>
          <w:rFonts w:ascii="Times New Roman" w:hAnsi="Times New Roman" w:cs="Times New Roman"/>
          <w:sz w:val="28"/>
        </w:rPr>
        <w:t>10.08.2020</w:t>
      </w:r>
      <w:r>
        <w:rPr>
          <w:rFonts w:ascii="Times New Roman" w:hAnsi="Times New Roman" w:cs="Times New Roman"/>
          <w:sz w:val="28"/>
        </w:rPr>
        <w:t xml:space="preserve"> в отношении</w:t>
      </w:r>
      <w:r w:rsidRPr="006E60D6">
        <w:rPr>
          <w:rFonts w:ascii="Times New Roman" w:hAnsi="Times New Roman" w:cs="Times New Roman"/>
          <w:sz w:val="28"/>
        </w:rPr>
        <w:t xml:space="preserve"> </w:t>
      </w:r>
      <w:r w:rsidRPr="006E60D6">
        <w:rPr>
          <w:rFonts w:ascii="Times New Roman" w:hAnsi="Times New Roman" w:cs="Times New Roman"/>
          <w:sz w:val="28"/>
          <w:szCs w:val="28"/>
        </w:rPr>
        <w:t xml:space="preserve">ООО «Аэропорт Байкал»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E60D6">
        <w:rPr>
          <w:rFonts w:ascii="Times New Roman" w:hAnsi="Times New Roman" w:cs="Times New Roman"/>
          <w:sz w:val="28"/>
          <w:szCs w:val="28"/>
        </w:rPr>
        <w:t xml:space="preserve"> признак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E60D6">
        <w:rPr>
          <w:rFonts w:ascii="Times New Roman" w:hAnsi="Times New Roman" w:cs="Times New Roman"/>
          <w:sz w:val="28"/>
          <w:szCs w:val="28"/>
        </w:rPr>
        <w:t xml:space="preserve"> нарушения части 1 статьи 10 Федерального закона от 26.07.2006 № 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0D6">
        <w:rPr>
          <w:sz w:val="28"/>
          <w:szCs w:val="28"/>
        </w:rPr>
        <w:t xml:space="preserve"> </w:t>
      </w:r>
      <w:r w:rsidRPr="006E60D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6E60D6">
        <w:rPr>
          <w:rFonts w:ascii="Times New Roman" w:hAnsi="Times New Roman" w:cs="Times New Roman"/>
          <w:sz w:val="28"/>
        </w:rPr>
        <w:t xml:space="preserve">установления экономически не обоснованных цен (величин сборов, тарифов) на отдельные аэропортовые услуги в отношении которых не осуществляется государственное регулирование цен (сборов, тарифов), результатом которого могут являться ограничение конкуренции и (или) ущемление интересов других лиц (хозяйствующих субъектов) в сфере предпринимательской деятельности либо неопределенного </w:t>
      </w:r>
      <w:hyperlink r:id="rId5" w:history="1">
        <w:r w:rsidRPr="006E60D6">
          <w:rPr>
            <w:rFonts w:ascii="Times New Roman" w:hAnsi="Times New Roman" w:cs="Times New Roman"/>
            <w:color w:val="0000FF"/>
            <w:sz w:val="28"/>
          </w:rPr>
          <w:t>круга</w:t>
        </w:r>
      </w:hyperlink>
      <w:r w:rsidRPr="006E60D6">
        <w:rPr>
          <w:rFonts w:ascii="Times New Roman" w:hAnsi="Times New Roman" w:cs="Times New Roman"/>
          <w:sz w:val="28"/>
        </w:rPr>
        <w:t xml:space="preserve"> потребителей.</w:t>
      </w:r>
    </w:p>
    <w:p w:rsidR="006E60D6" w:rsidRPr="006E60D6" w:rsidRDefault="006E60D6" w:rsidP="006E6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D6">
        <w:rPr>
          <w:rFonts w:ascii="Times New Roman" w:hAnsi="Times New Roman" w:cs="Times New Roman"/>
          <w:sz w:val="28"/>
          <w:szCs w:val="28"/>
        </w:rPr>
        <w:t xml:space="preserve">Часть 1 статьи 10 Закона о защите конкуренции запрещает действия (бездействие) занимающего доминирующее </w:t>
      </w:r>
      <w:hyperlink r:id="rId6" w:history="1">
        <w:r w:rsidRPr="006E60D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E60D6">
        <w:rPr>
          <w:rFonts w:ascii="Times New Roman" w:hAnsi="Times New Roman" w:cs="Times New Roman"/>
          <w:sz w:val="28"/>
          <w:szCs w:val="28"/>
        </w:rPr>
        <w:t xml:space="preserve">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</w:t>
      </w:r>
      <w:hyperlink r:id="rId7" w:history="1">
        <w:r w:rsidRPr="006E60D6">
          <w:rPr>
            <w:rFonts w:ascii="Times New Roman" w:hAnsi="Times New Roman" w:cs="Times New Roman"/>
            <w:color w:val="0000FF"/>
            <w:sz w:val="28"/>
            <w:szCs w:val="28"/>
          </w:rPr>
          <w:t>круга</w:t>
        </w:r>
      </w:hyperlink>
      <w:r w:rsidRPr="006E60D6">
        <w:rPr>
          <w:rFonts w:ascii="Times New Roman" w:hAnsi="Times New Roman" w:cs="Times New Roman"/>
          <w:sz w:val="28"/>
          <w:szCs w:val="28"/>
        </w:rPr>
        <w:t xml:space="preserve"> потребителей.</w:t>
      </w:r>
    </w:p>
    <w:p w:rsidR="006E60D6" w:rsidRDefault="006E60D6" w:rsidP="006E60D6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E60D6">
        <w:rPr>
          <w:rFonts w:ascii="Times New Roman" w:hAnsi="Times New Roman" w:cs="Times New Roman"/>
          <w:sz w:val="28"/>
          <w:szCs w:val="28"/>
        </w:rPr>
        <w:t xml:space="preserve">ООО «Аэропорт Байкал (Улан-Удэ)» является главным оператором аэропорта «Байкал», имеет сертификат соответствия по осуществлению аэропортовой деятельности № ФАВТ А.01123 от 28.03.2008, </w:t>
      </w:r>
      <w:r w:rsidRPr="006E60D6">
        <w:rPr>
          <w:rFonts w:ascii="Times New Roman" w:hAnsi="Times New Roman" w:cs="Times New Roman"/>
          <w:sz w:val="28"/>
        </w:rPr>
        <w:t>выданный Федеральным агентством воздушного транспорта.</w:t>
      </w:r>
    </w:p>
    <w:p w:rsidR="006E60D6" w:rsidRPr="006E60D6" w:rsidRDefault="006E60D6" w:rsidP="006E60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0D6">
        <w:rPr>
          <w:rFonts w:ascii="Times New Roman" w:hAnsi="Times New Roman" w:cs="Times New Roman"/>
          <w:sz w:val="28"/>
          <w:szCs w:val="28"/>
        </w:rPr>
        <w:t xml:space="preserve">В 2018-2019 годах ООО «Аэропорт Байкал» </w:t>
      </w:r>
      <w:r w:rsidRPr="006E60D6">
        <w:rPr>
          <w:rFonts w:ascii="Times New Roman" w:eastAsia="Calibri" w:hAnsi="Times New Roman" w:cs="Times New Roman"/>
          <w:sz w:val="28"/>
          <w:szCs w:val="28"/>
        </w:rPr>
        <w:t>7 раз</w:t>
      </w:r>
      <w:r w:rsidRPr="006E60D6">
        <w:rPr>
          <w:rFonts w:ascii="Times New Roman" w:hAnsi="Times New Roman" w:cs="Times New Roman"/>
          <w:sz w:val="28"/>
          <w:szCs w:val="28"/>
        </w:rPr>
        <w:t xml:space="preserve"> повышало </w:t>
      </w:r>
      <w:r w:rsidRPr="006E60D6">
        <w:rPr>
          <w:rFonts w:ascii="Times New Roman" w:eastAsia="Calibri" w:hAnsi="Times New Roman" w:cs="Times New Roman"/>
          <w:sz w:val="28"/>
          <w:szCs w:val="28"/>
        </w:rPr>
        <w:t xml:space="preserve">нерегулируемые тарифы. При этом за год темп роста стоимости ряда аэропортовых услуг достиг 20 %, что выше уровня инфляции, базовый уровень которой определен Минэкономразвития России в декабре 2019 года в размере 3,8 %.  </w:t>
      </w:r>
    </w:p>
    <w:p w:rsidR="006E60D6" w:rsidRPr="006E60D6" w:rsidRDefault="006E60D6" w:rsidP="006E6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D6">
        <w:rPr>
          <w:rFonts w:ascii="Times New Roman" w:hAnsi="Times New Roman" w:cs="Times New Roman"/>
          <w:sz w:val="28"/>
          <w:szCs w:val="28"/>
        </w:rPr>
        <w:t>Рост нерегулируемых тарифов на 01.10.2019 по отношению к 01.10.2018 составил:</w:t>
      </w:r>
    </w:p>
    <w:p w:rsidR="006E60D6" w:rsidRPr="006E60D6" w:rsidRDefault="006E60D6" w:rsidP="006E6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D6">
        <w:rPr>
          <w:rFonts w:ascii="Times New Roman" w:hAnsi="Times New Roman" w:cs="Times New Roman"/>
          <w:sz w:val="28"/>
          <w:szCs w:val="28"/>
        </w:rPr>
        <w:t>за посадку или высадку пассажиров 9,32 %;</w:t>
      </w:r>
    </w:p>
    <w:p w:rsidR="006E60D6" w:rsidRPr="006E60D6" w:rsidRDefault="006E60D6" w:rsidP="006E6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D6">
        <w:rPr>
          <w:rFonts w:ascii="Times New Roman" w:hAnsi="Times New Roman" w:cs="Times New Roman"/>
          <w:sz w:val="28"/>
          <w:szCs w:val="28"/>
        </w:rPr>
        <w:lastRenderedPageBreak/>
        <w:t>за обеспечение приема-выпуска 8,69%;</w:t>
      </w:r>
    </w:p>
    <w:p w:rsidR="006E60D6" w:rsidRPr="006E60D6" w:rsidRDefault="006E60D6" w:rsidP="006E6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D6">
        <w:rPr>
          <w:rFonts w:ascii="Times New Roman" w:hAnsi="Times New Roman" w:cs="Times New Roman"/>
          <w:sz w:val="28"/>
          <w:szCs w:val="28"/>
        </w:rPr>
        <w:t>буксировка 7,6%;</w:t>
      </w:r>
    </w:p>
    <w:p w:rsidR="006E60D6" w:rsidRPr="006E60D6" w:rsidRDefault="006E60D6" w:rsidP="006E6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D6">
        <w:rPr>
          <w:rFonts w:ascii="Times New Roman" w:hAnsi="Times New Roman" w:cs="Times New Roman"/>
          <w:sz w:val="28"/>
          <w:szCs w:val="28"/>
        </w:rPr>
        <w:t>за заправку питьевой водой 8, 42%;</w:t>
      </w:r>
    </w:p>
    <w:p w:rsidR="006E60D6" w:rsidRPr="006E60D6" w:rsidRDefault="006E60D6" w:rsidP="006E6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D6">
        <w:rPr>
          <w:rFonts w:ascii="Times New Roman" w:hAnsi="Times New Roman" w:cs="Times New Roman"/>
          <w:sz w:val="28"/>
          <w:szCs w:val="28"/>
        </w:rPr>
        <w:t>за обслуживание санузлов 6,5%;</w:t>
      </w:r>
    </w:p>
    <w:p w:rsidR="006E60D6" w:rsidRPr="006E60D6" w:rsidRDefault="006E60D6" w:rsidP="006E6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D6">
        <w:rPr>
          <w:rFonts w:ascii="Times New Roman" w:hAnsi="Times New Roman" w:cs="Times New Roman"/>
          <w:sz w:val="28"/>
          <w:szCs w:val="28"/>
        </w:rPr>
        <w:t>за внутреннюю уборку 5,5%.</w:t>
      </w:r>
    </w:p>
    <w:p w:rsidR="006E60D6" w:rsidRPr="006E60D6" w:rsidRDefault="006E60D6" w:rsidP="006E6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D6">
        <w:rPr>
          <w:rFonts w:ascii="Times New Roman" w:hAnsi="Times New Roman" w:cs="Times New Roman"/>
          <w:sz w:val="28"/>
          <w:szCs w:val="28"/>
        </w:rPr>
        <w:t xml:space="preserve">ООО «Аэропорт Байкал» </w:t>
      </w:r>
      <w:r w:rsidRPr="006E60D6">
        <w:rPr>
          <w:rFonts w:ascii="Times New Roman" w:eastAsia="Calibri" w:hAnsi="Times New Roman" w:cs="Times New Roman"/>
          <w:sz w:val="28"/>
          <w:szCs w:val="28"/>
        </w:rPr>
        <w:t>не определялась</w:t>
      </w:r>
      <w:r w:rsidRPr="006E60D6">
        <w:rPr>
          <w:rFonts w:ascii="Times New Roman" w:hAnsi="Times New Roman" w:cs="Times New Roman"/>
          <w:sz w:val="28"/>
          <w:szCs w:val="28"/>
        </w:rPr>
        <w:t xml:space="preserve"> себестоимость оказываемых услуг</w:t>
      </w:r>
      <w:r w:rsidRPr="006E60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E60D6">
        <w:rPr>
          <w:rFonts w:ascii="Times New Roman" w:hAnsi="Times New Roman" w:cs="Times New Roman"/>
          <w:sz w:val="28"/>
          <w:szCs w:val="28"/>
        </w:rPr>
        <w:t>указанные свободные тарифы установлены путем мониторинга цен близлежащих аэропортов, поскольку нормативно-правовыми актами прямо не установлена обязанность предприятий, осуществляющих аэропортовую деятельность разрабатывать и иметь в наличии рассчитанную по каждому нерегулируемому тарифу и сбору калькуляцию.</w:t>
      </w:r>
    </w:p>
    <w:p w:rsidR="006E60D6" w:rsidRPr="006E60D6" w:rsidRDefault="00860D85" w:rsidP="006E60D6">
      <w:pPr>
        <w:spacing w:after="0" w:line="28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</w:t>
      </w:r>
      <w:r w:rsidR="006E60D6" w:rsidRPr="006E60D6">
        <w:rPr>
          <w:rFonts w:ascii="Times New Roman" w:hAnsi="Times New Roman" w:cs="Times New Roman"/>
          <w:sz w:val="28"/>
        </w:rPr>
        <w:t>римен</w:t>
      </w:r>
      <w:r>
        <w:rPr>
          <w:rFonts w:ascii="Times New Roman" w:hAnsi="Times New Roman" w:cs="Times New Roman"/>
          <w:sz w:val="28"/>
        </w:rPr>
        <w:t>я</w:t>
      </w:r>
      <w:r w:rsidR="006E60D6" w:rsidRPr="006E60D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м</w:t>
      </w:r>
      <w:r w:rsidR="006E60D6" w:rsidRPr="006E60D6">
        <w:rPr>
          <w:rFonts w:ascii="Times New Roman" w:hAnsi="Times New Roman" w:cs="Times New Roman"/>
          <w:sz w:val="28"/>
        </w:rPr>
        <w:t>ые Обществом подходы к формированию рассматриваемых нерегулируемых тарифов являются направленными на существенное улучшение финансового результата предприятия без реального (документально подтвержденного) увеличения производственных расходов при одновременном формальном соблюдении установленного уровня нормативной рентабельности аэропортовых услуг в размере 20%.</w:t>
      </w:r>
    </w:p>
    <w:p w:rsidR="006E60D6" w:rsidRDefault="006E60D6" w:rsidP="006E60D6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E60D6">
        <w:rPr>
          <w:rFonts w:ascii="Times New Roman" w:hAnsi="Times New Roman" w:cs="Times New Roman"/>
          <w:sz w:val="28"/>
        </w:rPr>
        <w:t>Общественно-опасным последствием действий ООО «Аэропорт Байкал» по установлению экономически не обоснованных цен (величин сборов, тарифов) на отдельные аэропортовые услуги в отношении которых не осуществляется государственное регулирование цен (сборов, тарифов) является рост цены товара, не связанный с соответствующими изменениями иных общих условий обращения товара на товарном рынке. Рост указанных сборов и тарифов ООО «Аэропорт Байкал» в 2019 году мог привести к ограничению конкуренции на смежных товарных рынках, поскольку потребителями аэропортовых услуг Общества являются авиакомпании (</w:t>
      </w:r>
      <w:proofErr w:type="spellStart"/>
      <w:r w:rsidRPr="006E60D6">
        <w:rPr>
          <w:rFonts w:ascii="Times New Roman" w:hAnsi="Times New Roman" w:cs="Times New Roman"/>
          <w:sz w:val="28"/>
        </w:rPr>
        <w:t>эксплуатанты</w:t>
      </w:r>
      <w:proofErr w:type="spellEnd"/>
      <w:r w:rsidRPr="006E60D6">
        <w:rPr>
          <w:rFonts w:ascii="Times New Roman" w:hAnsi="Times New Roman" w:cs="Times New Roman"/>
          <w:sz w:val="28"/>
        </w:rPr>
        <w:t xml:space="preserve"> воздушных судов), необоснованный рост нерегулируемых сборов и тарифов Общества мог привести к росту цен на рынках услуг авиационных пассажирских и авиационных грузовых перевозок через аэропорт «Байкал».</w:t>
      </w:r>
    </w:p>
    <w:p w:rsidR="00860D85" w:rsidRPr="00860D85" w:rsidRDefault="00860D85" w:rsidP="006E60D6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60D85">
        <w:rPr>
          <w:rFonts w:ascii="Times New Roman" w:hAnsi="Times New Roman" w:cs="Times New Roman"/>
          <w:sz w:val="28"/>
          <w:szCs w:val="28"/>
        </w:rPr>
        <w:t xml:space="preserve">на рассмотрении находится дело, возбужденное 10.08.2020 в отношении </w:t>
      </w:r>
      <w:r w:rsidRPr="00860D85">
        <w:rPr>
          <w:rStyle w:val="FontStyle27"/>
          <w:sz w:val="28"/>
          <w:szCs w:val="28"/>
        </w:rPr>
        <w:t>АУ РБ «Забайкальская база авиационной охраны лесов»</w:t>
      </w:r>
      <w:r w:rsidRPr="00860D85">
        <w:rPr>
          <w:rFonts w:ascii="Times New Roman" w:hAnsi="Times New Roman" w:cs="Times New Roman"/>
          <w:sz w:val="28"/>
          <w:szCs w:val="28"/>
        </w:rPr>
        <w:t xml:space="preserve"> по признакам нарушения пункта 2 части 1 статьи 17 Федерального закона от 26.07.2006 № 135-ФЗ «О защите конкуренции», </w:t>
      </w:r>
      <w:r w:rsidRPr="00860D85">
        <w:rPr>
          <w:rStyle w:val="FontStyle27"/>
          <w:sz w:val="28"/>
          <w:szCs w:val="28"/>
        </w:rPr>
        <w:t>в части создания участнику торгов ООО Авиакомпания «</w:t>
      </w:r>
      <w:proofErr w:type="spellStart"/>
      <w:r w:rsidRPr="00860D85">
        <w:rPr>
          <w:rStyle w:val="FontStyle27"/>
          <w:sz w:val="28"/>
          <w:szCs w:val="28"/>
        </w:rPr>
        <w:t>Нимбус</w:t>
      </w:r>
      <w:proofErr w:type="spellEnd"/>
      <w:r w:rsidRPr="00860D85">
        <w:rPr>
          <w:rStyle w:val="FontStyle27"/>
          <w:sz w:val="28"/>
          <w:szCs w:val="28"/>
        </w:rPr>
        <w:t>» преимущественных условий участия в электронных аукционах №№ 1002500003320000002, 1002500003319000001, 1002500003319000005, 1002500003319000020, 1002500003319000027, 1002500003319000028, 1002500003319000029 1002500003320000027, 1002500003320000009</w:t>
      </w:r>
      <w:r>
        <w:rPr>
          <w:rStyle w:val="FontStyle27"/>
          <w:sz w:val="28"/>
          <w:szCs w:val="28"/>
        </w:rPr>
        <w:t>.</w:t>
      </w:r>
    </w:p>
    <w:p w:rsidR="00860D85" w:rsidRPr="00D50C69" w:rsidRDefault="00860D85" w:rsidP="00860D85">
      <w:pPr>
        <w:pStyle w:val="Style18"/>
        <w:widowControl/>
        <w:spacing w:line="317" w:lineRule="exact"/>
        <w:ind w:firstLine="533"/>
        <w:rPr>
          <w:rStyle w:val="FontStyle27"/>
          <w:sz w:val="28"/>
          <w:szCs w:val="28"/>
        </w:rPr>
      </w:pPr>
      <w:r w:rsidRPr="00D50C69">
        <w:rPr>
          <w:rStyle w:val="FontStyle27"/>
          <w:sz w:val="28"/>
          <w:szCs w:val="28"/>
        </w:rPr>
        <w:t xml:space="preserve">В соответствии с пунктом 2 части 1 статьи 17 Закона о защите конкуренции, при проведении торгов, запроса котировок запрещаются действия, которые приводят или могут привести к недопущению, ограничению или устранению конкуренции, в том числе создание участнику торгов, запроса котировок или нескольким участникам торгов, запроса </w:t>
      </w:r>
      <w:r w:rsidRPr="00D50C69">
        <w:rPr>
          <w:rStyle w:val="FontStyle27"/>
          <w:sz w:val="28"/>
          <w:szCs w:val="28"/>
        </w:rPr>
        <w:lastRenderedPageBreak/>
        <w:t>котировок преимущественных условий участия в торгах, запрос котировок, в том числе путем доступа к информации, если иное не установлено федеральным законом.</w:t>
      </w:r>
    </w:p>
    <w:p w:rsidR="00D50C69" w:rsidRPr="00D50C69" w:rsidRDefault="00D50C69" w:rsidP="00D50C69">
      <w:pPr>
        <w:pStyle w:val="Style18"/>
        <w:widowControl/>
        <w:spacing w:line="317" w:lineRule="exact"/>
        <w:ind w:firstLine="554"/>
        <w:rPr>
          <w:rStyle w:val="FontStyle27"/>
          <w:sz w:val="28"/>
          <w:szCs w:val="28"/>
        </w:rPr>
      </w:pPr>
      <w:r w:rsidRPr="00D50C69">
        <w:rPr>
          <w:rStyle w:val="FontStyle27"/>
          <w:sz w:val="28"/>
          <w:szCs w:val="28"/>
        </w:rPr>
        <w:t>Указанные торги проводились АУ РБ «Забайкальская база авиационной охраны лесов»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50C69" w:rsidRPr="00D50C69" w:rsidRDefault="00D50C69" w:rsidP="00D50C69">
      <w:pPr>
        <w:pStyle w:val="Style15"/>
        <w:widowControl/>
        <w:spacing w:line="310" w:lineRule="exact"/>
        <w:ind w:firstLine="641"/>
        <w:rPr>
          <w:rStyle w:val="FontStyle27"/>
          <w:sz w:val="28"/>
          <w:szCs w:val="28"/>
        </w:rPr>
      </w:pPr>
      <w:r w:rsidRPr="00D50C69">
        <w:rPr>
          <w:rStyle w:val="FontStyle27"/>
          <w:sz w:val="28"/>
          <w:szCs w:val="28"/>
        </w:rPr>
        <w:t>Техническим</w:t>
      </w:r>
      <w:r w:rsidR="0003570F">
        <w:rPr>
          <w:rStyle w:val="FontStyle27"/>
          <w:sz w:val="28"/>
          <w:szCs w:val="28"/>
        </w:rPr>
        <w:t>и</w:t>
      </w:r>
      <w:r w:rsidRPr="00D50C69">
        <w:rPr>
          <w:rStyle w:val="FontStyle27"/>
          <w:sz w:val="28"/>
          <w:szCs w:val="28"/>
        </w:rPr>
        <w:t xml:space="preserve"> задани</w:t>
      </w:r>
      <w:r w:rsidR="0003570F">
        <w:rPr>
          <w:rStyle w:val="FontStyle27"/>
          <w:sz w:val="28"/>
          <w:szCs w:val="28"/>
        </w:rPr>
        <w:t>я</w:t>
      </w:r>
      <w:r w:rsidRPr="00D50C69">
        <w:rPr>
          <w:rStyle w:val="FontStyle27"/>
          <w:sz w:val="28"/>
          <w:szCs w:val="28"/>
        </w:rPr>
        <w:t>м</w:t>
      </w:r>
      <w:r w:rsidR="0003570F">
        <w:rPr>
          <w:rStyle w:val="FontStyle27"/>
          <w:sz w:val="28"/>
          <w:szCs w:val="28"/>
        </w:rPr>
        <w:t>и</w:t>
      </w:r>
      <w:r w:rsidRPr="00D50C69">
        <w:rPr>
          <w:rStyle w:val="FontStyle27"/>
          <w:sz w:val="28"/>
          <w:szCs w:val="28"/>
        </w:rPr>
        <w:t>, котор</w:t>
      </w:r>
      <w:r w:rsidR="0003570F">
        <w:rPr>
          <w:rStyle w:val="FontStyle27"/>
          <w:sz w:val="28"/>
          <w:szCs w:val="28"/>
        </w:rPr>
        <w:t>ы</w:t>
      </w:r>
      <w:r w:rsidRPr="00D50C69">
        <w:rPr>
          <w:rStyle w:val="FontStyle27"/>
          <w:sz w:val="28"/>
          <w:szCs w:val="28"/>
        </w:rPr>
        <w:t>е явля</w:t>
      </w:r>
      <w:r w:rsidR="0003570F">
        <w:rPr>
          <w:rStyle w:val="FontStyle27"/>
          <w:sz w:val="28"/>
          <w:szCs w:val="28"/>
        </w:rPr>
        <w:t>ю</w:t>
      </w:r>
      <w:r w:rsidRPr="00D50C69">
        <w:rPr>
          <w:rStyle w:val="FontStyle27"/>
          <w:sz w:val="28"/>
          <w:szCs w:val="28"/>
        </w:rPr>
        <w:t>тся приложением к Документации об электронн</w:t>
      </w:r>
      <w:r w:rsidR="0003570F">
        <w:rPr>
          <w:rStyle w:val="FontStyle27"/>
          <w:sz w:val="28"/>
          <w:szCs w:val="28"/>
        </w:rPr>
        <w:t>ых</w:t>
      </w:r>
      <w:r w:rsidRPr="00D50C69">
        <w:rPr>
          <w:rStyle w:val="FontStyle27"/>
          <w:sz w:val="28"/>
          <w:szCs w:val="28"/>
        </w:rPr>
        <w:t xml:space="preserve"> аукцион</w:t>
      </w:r>
      <w:r w:rsidR="0003570F">
        <w:rPr>
          <w:rStyle w:val="FontStyle27"/>
          <w:sz w:val="28"/>
          <w:szCs w:val="28"/>
        </w:rPr>
        <w:t>ах</w:t>
      </w:r>
      <w:r w:rsidRPr="00D50C69">
        <w:rPr>
          <w:rStyle w:val="FontStyle27"/>
          <w:sz w:val="28"/>
          <w:szCs w:val="28"/>
        </w:rPr>
        <w:t xml:space="preserve"> установлены требования к техническим характеристикам услуг, необходимых Заказчику.</w:t>
      </w:r>
    </w:p>
    <w:p w:rsidR="0003570F" w:rsidRDefault="00D50C69" w:rsidP="0003570F">
      <w:pPr>
        <w:pStyle w:val="Style18"/>
        <w:widowControl/>
        <w:spacing w:before="7" w:line="317" w:lineRule="exact"/>
        <w:ind w:firstLine="504"/>
        <w:rPr>
          <w:rStyle w:val="FontStyle27"/>
          <w:sz w:val="28"/>
          <w:szCs w:val="28"/>
        </w:rPr>
      </w:pPr>
      <w:r w:rsidRPr="00D50C69">
        <w:rPr>
          <w:rStyle w:val="FontStyle27"/>
          <w:sz w:val="28"/>
          <w:szCs w:val="28"/>
        </w:rPr>
        <w:t>Из техническ</w:t>
      </w:r>
      <w:r w:rsidR="0003570F">
        <w:rPr>
          <w:rStyle w:val="FontStyle27"/>
          <w:sz w:val="28"/>
          <w:szCs w:val="28"/>
        </w:rPr>
        <w:t>их заданий</w:t>
      </w:r>
      <w:r w:rsidRPr="00D50C69">
        <w:rPr>
          <w:rStyle w:val="FontStyle27"/>
          <w:sz w:val="28"/>
          <w:szCs w:val="28"/>
        </w:rPr>
        <w:t xml:space="preserve"> следует, что Заказчику требуется легкий самолет, работающий на авиационном керосине ТС-1</w:t>
      </w:r>
      <w:r w:rsidR="0003570F">
        <w:rPr>
          <w:rStyle w:val="FontStyle27"/>
          <w:sz w:val="28"/>
          <w:szCs w:val="28"/>
        </w:rPr>
        <w:t xml:space="preserve"> в количестве: 2 ед</w:t>
      </w:r>
      <w:r w:rsidRPr="00D50C69">
        <w:rPr>
          <w:rStyle w:val="FontStyle27"/>
          <w:sz w:val="28"/>
          <w:szCs w:val="28"/>
        </w:rPr>
        <w:t>.</w:t>
      </w:r>
      <w:r w:rsidR="0003570F">
        <w:rPr>
          <w:rStyle w:val="FontStyle27"/>
          <w:sz w:val="28"/>
          <w:szCs w:val="28"/>
        </w:rPr>
        <w:t>; 3 ед.</w:t>
      </w:r>
    </w:p>
    <w:p w:rsidR="0003570F" w:rsidRDefault="00D50C69" w:rsidP="0003570F">
      <w:pPr>
        <w:pStyle w:val="Style18"/>
        <w:widowControl/>
        <w:spacing w:before="7" w:line="317" w:lineRule="exact"/>
        <w:ind w:firstLine="504"/>
        <w:rPr>
          <w:rStyle w:val="FontStyle27"/>
          <w:sz w:val="28"/>
          <w:szCs w:val="28"/>
        </w:rPr>
      </w:pPr>
      <w:r w:rsidRPr="00D50C69">
        <w:rPr>
          <w:rStyle w:val="FontStyle27"/>
          <w:sz w:val="28"/>
          <w:szCs w:val="28"/>
        </w:rPr>
        <w:t>Тактико-технические данные самолета должны обеспечивать перевозку пассажиров не менее 9 человек или грузов весом 1500 кг, максимальную взлетную массу - не более 5500 кг, максимальную дальность полета при разовой заправке топливом -не менее 1300 км, крейсерскую скорость - не менее 200 км/час, практический потолок не менее 3000 м., длина взлетной полосы не более 650 м.</w:t>
      </w:r>
      <w:r w:rsidR="0003570F">
        <w:rPr>
          <w:rStyle w:val="FontStyle27"/>
          <w:sz w:val="28"/>
          <w:szCs w:val="28"/>
        </w:rPr>
        <w:t xml:space="preserve"> </w:t>
      </w:r>
    </w:p>
    <w:p w:rsidR="00D50C69" w:rsidRPr="00D50C69" w:rsidRDefault="0003570F" w:rsidP="0003570F">
      <w:pPr>
        <w:pStyle w:val="Style18"/>
        <w:widowControl/>
        <w:spacing w:before="7" w:line="317" w:lineRule="exact"/>
        <w:ind w:firstLine="504"/>
        <w:rPr>
          <w:rStyle w:val="FontStyle27"/>
          <w:sz w:val="28"/>
          <w:szCs w:val="28"/>
        </w:rPr>
      </w:pPr>
      <w:r w:rsidRPr="0003570F">
        <w:rPr>
          <w:rStyle w:val="FontStyle27"/>
          <w:sz w:val="28"/>
          <w:szCs w:val="28"/>
        </w:rPr>
        <w:t>Установленные требования заказчиком в техническом задании к воздушному судну свидетельствуют о том, что воздушное судно с аналогичными техническими характеристиками отсутствует, то есть воздушное судно типа ТВС-2МС не может быть заменено участником на эквивалент.</w:t>
      </w:r>
    </w:p>
    <w:p w:rsidR="00620DDC" w:rsidRPr="00D50C69" w:rsidRDefault="00D50C69" w:rsidP="006E60D6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69">
        <w:rPr>
          <w:rStyle w:val="FontStyle27"/>
          <w:sz w:val="28"/>
          <w:szCs w:val="28"/>
        </w:rPr>
        <w:t xml:space="preserve">Согласно представленного Перечня </w:t>
      </w:r>
      <w:proofErr w:type="spellStart"/>
      <w:r w:rsidRPr="00D50C69">
        <w:rPr>
          <w:rStyle w:val="FontStyle27"/>
          <w:sz w:val="28"/>
          <w:szCs w:val="28"/>
        </w:rPr>
        <w:t>эксплуатантов</w:t>
      </w:r>
      <w:proofErr w:type="spellEnd"/>
      <w:r w:rsidRPr="00D50C69">
        <w:rPr>
          <w:rStyle w:val="FontStyle27"/>
          <w:sz w:val="28"/>
          <w:szCs w:val="28"/>
        </w:rPr>
        <w:t xml:space="preserve">, имеющих сертификат </w:t>
      </w:r>
      <w:proofErr w:type="spellStart"/>
      <w:r w:rsidRPr="00D50C69">
        <w:rPr>
          <w:rStyle w:val="FontStyle27"/>
          <w:sz w:val="28"/>
          <w:szCs w:val="28"/>
        </w:rPr>
        <w:t>эксплуатанта</w:t>
      </w:r>
      <w:proofErr w:type="spellEnd"/>
      <w:r w:rsidRPr="00D50C69">
        <w:rPr>
          <w:rStyle w:val="FontStyle27"/>
          <w:sz w:val="28"/>
          <w:szCs w:val="28"/>
        </w:rPr>
        <w:t xml:space="preserve"> для осуществления авиационных работ только ООО «Авиакомпания «</w:t>
      </w:r>
      <w:proofErr w:type="spellStart"/>
      <w:r w:rsidRPr="00D50C69">
        <w:rPr>
          <w:rStyle w:val="FontStyle27"/>
          <w:sz w:val="28"/>
          <w:szCs w:val="28"/>
        </w:rPr>
        <w:t>Нимбус</w:t>
      </w:r>
      <w:proofErr w:type="spellEnd"/>
      <w:r w:rsidRPr="00D50C69">
        <w:rPr>
          <w:rStyle w:val="FontStyle27"/>
          <w:sz w:val="28"/>
          <w:szCs w:val="28"/>
        </w:rPr>
        <w:t>» (4ед.) и ООО «</w:t>
      </w:r>
      <w:proofErr w:type="spellStart"/>
      <w:r w:rsidRPr="00D50C69">
        <w:rPr>
          <w:rStyle w:val="FontStyle27"/>
          <w:sz w:val="28"/>
          <w:szCs w:val="28"/>
        </w:rPr>
        <w:t>А</w:t>
      </w:r>
      <w:r w:rsidR="0003570F">
        <w:rPr>
          <w:rStyle w:val="FontStyle27"/>
          <w:sz w:val="28"/>
          <w:szCs w:val="28"/>
        </w:rPr>
        <w:t>вивкомпания</w:t>
      </w:r>
      <w:proofErr w:type="spellEnd"/>
      <w:r w:rsidR="0003570F">
        <w:rPr>
          <w:rStyle w:val="FontStyle27"/>
          <w:sz w:val="28"/>
          <w:szCs w:val="28"/>
        </w:rPr>
        <w:t xml:space="preserve"> Полюс</w:t>
      </w:r>
      <w:r w:rsidRPr="00D50C69">
        <w:rPr>
          <w:rStyle w:val="FontStyle27"/>
          <w:sz w:val="28"/>
          <w:szCs w:val="28"/>
        </w:rPr>
        <w:t>» (</w:t>
      </w:r>
      <w:r w:rsidR="0003570F">
        <w:rPr>
          <w:rStyle w:val="FontStyle27"/>
          <w:sz w:val="28"/>
          <w:szCs w:val="28"/>
        </w:rPr>
        <w:t>1</w:t>
      </w:r>
      <w:r w:rsidRPr="00D50C69">
        <w:rPr>
          <w:rStyle w:val="FontStyle27"/>
          <w:sz w:val="28"/>
          <w:szCs w:val="28"/>
        </w:rPr>
        <w:t xml:space="preserve">ед.) вправе осуществлять авиационные работы на самолетах типа ТВС-2МС, другие 78 держателей сертификатов могут выполнять авиационные работы на воздушных судах </w:t>
      </w:r>
      <w:r w:rsidRPr="00D50C69">
        <w:rPr>
          <w:rStyle w:val="FontStyle27"/>
          <w:spacing w:val="40"/>
          <w:sz w:val="28"/>
          <w:szCs w:val="28"/>
        </w:rPr>
        <w:t>АН</w:t>
      </w:r>
      <w:r w:rsidRPr="00D50C69">
        <w:rPr>
          <w:rStyle w:val="FontStyle27"/>
          <w:sz w:val="28"/>
          <w:szCs w:val="28"/>
        </w:rPr>
        <w:t>-2, АН-ЗТ, ТВС-2</w:t>
      </w:r>
      <w:r w:rsidRPr="00D50C69">
        <w:rPr>
          <w:rStyle w:val="FontStyle27"/>
          <w:sz w:val="28"/>
          <w:szCs w:val="28"/>
          <w:lang w:val="en-US"/>
        </w:rPr>
        <w:t>AM</w:t>
      </w:r>
      <w:r w:rsidRPr="00D50C69">
        <w:rPr>
          <w:rStyle w:val="FontStyle27"/>
          <w:sz w:val="28"/>
          <w:szCs w:val="28"/>
        </w:rPr>
        <w:t xml:space="preserve">, АН-2Т, </w:t>
      </w:r>
      <w:proofErr w:type="gramStart"/>
      <w:r w:rsidRPr="00D50C69">
        <w:rPr>
          <w:rStyle w:val="FontStyle27"/>
          <w:sz w:val="28"/>
          <w:szCs w:val="28"/>
        </w:rPr>
        <w:t>Ан</w:t>
      </w:r>
      <w:proofErr w:type="gramEnd"/>
      <w:r w:rsidRPr="00D50C69">
        <w:rPr>
          <w:rStyle w:val="FontStyle27"/>
          <w:sz w:val="28"/>
          <w:szCs w:val="28"/>
        </w:rPr>
        <w:t xml:space="preserve">-2ТП. </w:t>
      </w:r>
      <w:r>
        <w:rPr>
          <w:rStyle w:val="FontStyle27"/>
          <w:sz w:val="28"/>
          <w:szCs w:val="28"/>
        </w:rPr>
        <w:t>А</w:t>
      </w:r>
      <w:r w:rsidRPr="00D50C69">
        <w:rPr>
          <w:rStyle w:val="FontStyle27"/>
          <w:sz w:val="28"/>
          <w:szCs w:val="28"/>
        </w:rPr>
        <w:t>нализ электронных аукционов на оказание транспортных услуг на воздушном судне ТВС-2МС (или эквивалент) за период 2019 года и 1 квартала 2020 года</w:t>
      </w:r>
      <w:r>
        <w:rPr>
          <w:rStyle w:val="FontStyle27"/>
          <w:sz w:val="28"/>
          <w:szCs w:val="28"/>
        </w:rPr>
        <w:t xml:space="preserve"> показал</w:t>
      </w:r>
      <w:r w:rsidRPr="00D50C69">
        <w:rPr>
          <w:rStyle w:val="FontStyle27"/>
          <w:sz w:val="28"/>
          <w:szCs w:val="28"/>
        </w:rPr>
        <w:t>, что в 75% закупок заключение контрактов осуществлялось по НЦМК по причине отсутствия конкуренции на торгах и признания электронных аукционов несостоявшимися.</w:t>
      </w:r>
    </w:p>
    <w:p w:rsidR="0003570F" w:rsidRPr="008600F6" w:rsidRDefault="0003570F" w:rsidP="008600F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8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Решением от </w:t>
      </w:r>
      <w:r w:rsidR="008600F6" w:rsidRPr="00FE38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11.09.2020, в связи с отсутствием нарушения антимонопольного законодательства, </w:t>
      </w:r>
      <w:r w:rsidRPr="00FE38BB">
        <w:rPr>
          <w:rFonts w:ascii="Times New Roman" w:hAnsi="Times New Roman" w:cs="Times New Roman"/>
          <w:i/>
          <w:color w:val="000000"/>
          <w:sz w:val="28"/>
          <w:szCs w:val="28"/>
        </w:rPr>
        <w:t>прекра</w:t>
      </w:r>
      <w:r w:rsidR="008600F6" w:rsidRPr="00FE38BB">
        <w:rPr>
          <w:rFonts w:ascii="Times New Roman" w:hAnsi="Times New Roman" w:cs="Times New Roman"/>
          <w:i/>
          <w:color w:val="000000"/>
          <w:sz w:val="28"/>
          <w:szCs w:val="28"/>
        </w:rPr>
        <w:t>щено</w:t>
      </w:r>
      <w:r w:rsidRPr="00FE38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рассмотрение дела № </w:t>
      </w:r>
      <w:r w:rsidRPr="00FE38BB">
        <w:rPr>
          <w:rFonts w:ascii="Times New Roman" w:hAnsi="Times New Roman" w:cs="Times New Roman"/>
          <w:i/>
          <w:sz w:val="28"/>
          <w:szCs w:val="28"/>
        </w:rPr>
        <w:t>003/01/17-249/2020</w:t>
      </w:r>
      <w:r w:rsidRPr="008600F6">
        <w:rPr>
          <w:rFonts w:ascii="Times New Roman" w:hAnsi="Times New Roman" w:cs="Times New Roman"/>
          <w:color w:val="000000"/>
          <w:sz w:val="28"/>
          <w:szCs w:val="28"/>
        </w:rPr>
        <w:t>, возбужденно</w:t>
      </w:r>
      <w:r w:rsidR="008600F6" w:rsidRPr="008600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00F6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АО «</w:t>
      </w:r>
      <w:proofErr w:type="spellStart"/>
      <w:r w:rsidRPr="008600F6">
        <w:rPr>
          <w:rFonts w:ascii="Times New Roman" w:hAnsi="Times New Roman" w:cs="Times New Roman"/>
          <w:color w:val="000000"/>
          <w:sz w:val="28"/>
          <w:szCs w:val="28"/>
        </w:rPr>
        <w:t>Теплоэнерго</w:t>
      </w:r>
      <w:proofErr w:type="spellEnd"/>
      <w:r w:rsidRPr="008600F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600F6">
        <w:rPr>
          <w:rFonts w:ascii="Times New Roman" w:hAnsi="Times New Roman" w:cs="Times New Roman"/>
          <w:sz w:val="28"/>
          <w:szCs w:val="28"/>
        </w:rPr>
        <w:t xml:space="preserve"> (ИНН 3818026815, ОГРН 1093818001375</w:t>
      </w:r>
      <w:r w:rsidRPr="00860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ООО «</w:t>
      </w:r>
      <w:proofErr w:type="spellStart"/>
      <w:r w:rsidRPr="00860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Красноярсккрайуголь</w:t>
      </w:r>
      <w:proofErr w:type="spellEnd"/>
      <w:r w:rsidRPr="00860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-Восток» (ИНН 3808199223; ОГРН 1173850013061)</w:t>
      </w:r>
      <w:r w:rsidRPr="008600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00F6" w:rsidRPr="008600F6" w:rsidRDefault="008600F6" w:rsidP="008600F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0F6">
        <w:rPr>
          <w:rFonts w:ascii="Times New Roman" w:hAnsi="Times New Roman" w:cs="Times New Roman"/>
          <w:color w:val="000000"/>
          <w:sz w:val="28"/>
          <w:szCs w:val="28"/>
        </w:rPr>
        <w:t xml:space="preserve">Дело было возбуждено по признакам нарушения </w:t>
      </w:r>
      <w:r w:rsidRPr="008600F6">
        <w:rPr>
          <w:rFonts w:ascii="Times New Roman" w:hAnsi="Times New Roman" w:cs="Times New Roman"/>
          <w:sz w:val="28"/>
          <w:szCs w:val="28"/>
        </w:rPr>
        <w:t>пункта 1 части 1 статьи 17 Закона о защите конкуренции</w:t>
      </w:r>
      <w:r w:rsidRPr="008600F6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рассмотрения заявления АМО «город Северобайкальск» Республики Бурятия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00F6" w:rsidRDefault="008600F6" w:rsidP="008C2A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00F6">
        <w:rPr>
          <w:rFonts w:ascii="Times New Roman" w:hAnsi="Times New Roman" w:cs="Times New Roman"/>
          <w:sz w:val="28"/>
          <w:szCs w:val="28"/>
        </w:rPr>
        <w:t>По мнению Заявителя, заказчик АО «</w:t>
      </w:r>
      <w:proofErr w:type="spellStart"/>
      <w:r w:rsidRPr="008600F6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8600F6">
        <w:rPr>
          <w:rFonts w:ascii="Times New Roman" w:hAnsi="Times New Roman" w:cs="Times New Roman"/>
          <w:sz w:val="28"/>
          <w:szCs w:val="28"/>
        </w:rPr>
        <w:t>» при проведении закупки на поставку угля марки 3БР при сжатых сроках подачи заявки</w:t>
      </w:r>
      <w:r w:rsidRPr="008600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</w:t>
      </w:r>
      <w:r w:rsidRPr="008600F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техническом задании установил требование к поставке угля с определенного угольного месторождения без указания на возможность поставки угля с иного угольного месторождения, что ограничивает конкуренцию и создаёт преимущественные условия для определенного круга участников, в данном случае ООО «</w:t>
      </w:r>
      <w:proofErr w:type="spellStart"/>
      <w:r w:rsidRPr="008600F6">
        <w:rPr>
          <w:rFonts w:ascii="Times New Roman" w:eastAsia="Calibri" w:hAnsi="Times New Roman" w:cs="Times New Roman"/>
          <w:sz w:val="28"/>
          <w:szCs w:val="28"/>
          <w:lang w:eastAsia="ar-SA"/>
        </w:rPr>
        <w:t>Красноярсккрайуголь</w:t>
      </w:r>
      <w:proofErr w:type="spellEnd"/>
      <w:r w:rsidRPr="008600F6">
        <w:rPr>
          <w:rFonts w:ascii="Times New Roman" w:eastAsia="Calibri" w:hAnsi="Times New Roman" w:cs="Times New Roman"/>
          <w:sz w:val="28"/>
          <w:szCs w:val="28"/>
          <w:lang w:eastAsia="ar-SA"/>
        </w:rPr>
        <w:t>-Восток».</w:t>
      </w:r>
    </w:p>
    <w:p w:rsidR="008C2AB3" w:rsidRPr="008C2AB3" w:rsidRDefault="008C2AB3" w:rsidP="008C2A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AB3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дела Комиссия пришла к выводу, что </w:t>
      </w:r>
      <w:r w:rsidRPr="008C2AB3">
        <w:rPr>
          <w:rFonts w:ascii="Times New Roman" w:hAnsi="Times New Roman" w:cs="Times New Roman"/>
          <w:sz w:val="28"/>
          <w:szCs w:val="28"/>
        </w:rPr>
        <w:t>действия АО «</w:t>
      </w:r>
      <w:proofErr w:type="spellStart"/>
      <w:r w:rsidRPr="008C2AB3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8C2AB3">
        <w:rPr>
          <w:rFonts w:ascii="Times New Roman" w:hAnsi="Times New Roman" w:cs="Times New Roman"/>
          <w:sz w:val="28"/>
          <w:szCs w:val="28"/>
        </w:rPr>
        <w:t>» не привели к ограничению конкуренции и (или) не создали преимущественные условия кому-либо из участников запроса котировок.</w:t>
      </w:r>
    </w:p>
    <w:p w:rsidR="008C2AB3" w:rsidRPr="008C2AB3" w:rsidRDefault="008C2AB3" w:rsidP="008C2AB3">
      <w:pPr>
        <w:pStyle w:val="a6"/>
        <w:shd w:val="clear" w:color="auto" w:fill="FFFFFF"/>
        <w:tabs>
          <w:tab w:val="left" w:pos="648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2AB3">
        <w:rPr>
          <w:sz w:val="28"/>
          <w:szCs w:val="28"/>
        </w:rPr>
        <w:t xml:space="preserve">В соответствии с Техническим заданием к поставке требовался уголь марки 3 БР </w:t>
      </w:r>
      <w:proofErr w:type="spellStart"/>
      <w:r w:rsidRPr="008C2AB3">
        <w:rPr>
          <w:sz w:val="28"/>
          <w:szCs w:val="28"/>
        </w:rPr>
        <w:t>Переясловского</w:t>
      </w:r>
      <w:proofErr w:type="spellEnd"/>
      <w:r w:rsidRPr="008C2AB3">
        <w:rPr>
          <w:sz w:val="28"/>
          <w:szCs w:val="28"/>
        </w:rPr>
        <w:t xml:space="preserve"> угольного месторождения, либо уголь, по которому заказчик в результате ранее проводимых опытных сжиганий имеет положительное заключение и допускает его использование на котельных заказчика, в соответствии с указанными качественными характеристиками. АО «</w:t>
      </w:r>
      <w:proofErr w:type="spellStart"/>
      <w:r w:rsidRPr="008C2AB3">
        <w:rPr>
          <w:sz w:val="28"/>
          <w:szCs w:val="28"/>
        </w:rPr>
        <w:t>Теплоэнерго</w:t>
      </w:r>
      <w:proofErr w:type="spellEnd"/>
      <w:r w:rsidRPr="008C2AB3">
        <w:rPr>
          <w:sz w:val="28"/>
          <w:szCs w:val="28"/>
        </w:rPr>
        <w:t>» вправе устанавливать в документации о закупке требование о принадлежности поставляемого угля к определенному месторождению учитывая, что данное условие предусмотрено концессионным соглашением, заключенным с</w:t>
      </w:r>
      <w:r w:rsidRPr="008C2AB3">
        <w:rPr>
          <w:color w:val="000000"/>
          <w:sz w:val="28"/>
          <w:szCs w:val="28"/>
        </w:rPr>
        <w:t xml:space="preserve"> АМО «город Северобайкальск» Республики Бурятия в отношении системы коммунальной инфраструктуры (объекты теплоснабжения, тепловые сети, централизованные системы горячего водоснабжения, отдельные объекты таких систем), находящейся в собственности муниципального образования город Северобайкальск,</w:t>
      </w:r>
      <w:r w:rsidRPr="008C2AB3">
        <w:rPr>
          <w:sz w:val="28"/>
          <w:szCs w:val="28"/>
        </w:rPr>
        <w:t xml:space="preserve"> иное означало бы со стороны АО «</w:t>
      </w:r>
      <w:proofErr w:type="spellStart"/>
      <w:r w:rsidRPr="008C2AB3">
        <w:rPr>
          <w:sz w:val="28"/>
          <w:szCs w:val="28"/>
        </w:rPr>
        <w:t>Теплоэнерго</w:t>
      </w:r>
      <w:proofErr w:type="spellEnd"/>
      <w:r w:rsidRPr="008C2AB3">
        <w:rPr>
          <w:sz w:val="28"/>
          <w:szCs w:val="28"/>
        </w:rPr>
        <w:t>» неисполнение и(или) ненадлежащее исполнение возложенных на него договорных обязательств.</w:t>
      </w:r>
    </w:p>
    <w:p w:rsidR="008C2AB3" w:rsidRDefault="00A35955" w:rsidP="00E47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69">
        <w:rPr>
          <w:rFonts w:ascii="Times New Roman" w:hAnsi="Times New Roman" w:cs="Times New Roman"/>
          <w:i/>
          <w:sz w:val="28"/>
          <w:szCs w:val="28"/>
        </w:rPr>
        <w:t>В истекший период 2020 на основании статьи 39.1 Закона о защите конкуренции</w:t>
      </w:r>
      <w:r w:rsidR="00771464" w:rsidRPr="00E47769">
        <w:rPr>
          <w:rFonts w:ascii="Times New Roman" w:hAnsi="Times New Roman" w:cs="Times New Roman"/>
          <w:i/>
          <w:sz w:val="28"/>
          <w:szCs w:val="28"/>
        </w:rPr>
        <w:t xml:space="preserve"> в адрес</w:t>
      </w:r>
      <w:r w:rsidR="00E47769">
        <w:rPr>
          <w:rFonts w:ascii="Times New Roman" w:hAnsi="Times New Roman" w:cs="Times New Roman"/>
          <w:i/>
          <w:sz w:val="28"/>
          <w:szCs w:val="28"/>
        </w:rPr>
        <w:t xml:space="preserve"> хозяйствующих субъектов</w:t>
      </w:r>
      <w:r w:rsidRPr="00E47769">
        <w:rPr>
          <w:rFonts w:ascii="Times New Roman" w:hAnsi="Times New Roman" w:cs="Times New Roman"/>
          <w:i/>
          <w:sz w:val="28"/>
          <w:szCs w:val="28"/>
        </w:rPr>
        <w:t xml:space="preserve"> вынесено</w:t>
      </w:r>
      <w:r w:rsidR="00771464" w:rsidRPr="00E47769">
        <w:rPr>
          <w:rFonts w:ascii="Times New Roman" w:hAnsi="Times New Roman" w:cs="Times New Roman"/>
          <w:i/>
          <w:sz w:val="28"/>
          <w:szCs w:val="28"/>
        </w:rPr>
        <w:t xml:space="preserve"> 27 предупреждений о необходимости прекращения действий, содержащих признаки нарушения антимонопольного законодательства</w:t>
      </w:r>
      <w:r w:rsidR="00771464" w:rsidRPr="00E47769">
        <w:rPr>
          <w:rFonts w:ascii="Times New Roman" w:hAnsi="Times New Roman" w:cs="Times New Roman"/>
          <w:sz w:val="28"/>
          <w:szCs w:val="28"/>
        </w:rPr>
        <w:t>.</w:t>
      </w:r>
    </w:p>
    <w:p w:rsidR="00E47769" w:rsidRDefault="00E47769" w:rsidP="00E47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470F41">
        <w:rPr>
          <w:rFonts w:ascii="Times New Roman" w:hAnsi="Times New Roman" w:cs="Times New Roman"/>
          <w:sz w:val="28"/>
          <w:szCs w:val="28"/>
        </w:rPr>
        <w:t xml:space="preserve"> связи с наличием в действиях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F41">
        <w:rPr>
          <w:rFonts w:ascii="Times New Roman" w:hAnsi="Times New Roman" w:cs="Times New Roman"/>
          <w:sz w:val="28"/>
          <w:szCs w:val="28"/>
        </w:rPr>
        <w:t xml:space="preserve">ОАО «Российские железные дороги» признаков нарушения пункта 3 части 1 статьи 10 Закона о защите конкуренции, выразившихся в навязывании ООО «Либерти» условий договора на эксплуатацию железнодорожного пути необщего пользования примыкающего к станции </w:t>
      </w:r>
      <w:proofErr w:type="spellStart"/>
      <w:r w:rsidR="00470F41">
        <w:rPr>
          <w:rFonts w:ascii="Times New Roman" w:hAnsi="Times New Roman" w:cs="Times New Roman"/>
          <w:sz w:val="28"/>
          <w:szCs w:val="28"/>
        </w:rPr>
        <w:t>Заудинский</w:t>
      </w:r>
      <w:proofErr w:type="spellEnd"/>
      <w:r w:rsidR="00470F41">
        <w:rPr>
          <w:rFonts w:ascii="Times New Roman" w:hAnsi="Times New Roman" w:cs="Times New Roman"/>
          <w:sz w:val="28"/>
          <w:szCs w:val="28"/>
        </w:rPr>
        <w:t xml:space="preserve"> Восточно-Сибирской железной дороги, в части условия о внесении ООО «Либерти» ежесуточной платы за использование ж/д пути , принадлежащего перевозчику, ОАО «РЖД» выдано предупреждение об исключении указанного условия из договора.</w:t>
      </w:r>
    </w:p>
    <w:p w:rsidR="00470F41" w:rsidRDefault="00470F41" w:rsidP="00E47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ОАО «РЖД» выполнено</w:t>
      </w:r>
      <w:r w:rsidR="0075527B">
        <w:rPr>
          <w:rFonts w:ascii="Times New Roman" w:hAnsi="Times New Roman" w:cs="Times New Roman"/>
          <w:sz w:val="28"/>
          <w:szCs w:val="28"/>
        </w:rPr>
        <w:t>.</w:t>
      </w:r>
    </w:p>
    <w:p w:rsidR="0075527B" w:rsidRDefault="0075527B" w:rsidP="00E47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ОАО «РЖД» обжаловало предупреждение в суде, дело № А10-3952/2020 находится в стадии рассмотрения в Арбитражном суде Республики Бурятия.</w:t>
      </w:r>
    </w:p>
    <w:p w:rsidR="0075527B" w:rsidRDefault="0005028F" w:rsidP="00E47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стадии судебного обжалования (дело № А10-3447/2020) находится также предупреждение, вынесенное в отношении </w:t>
      </w:r>
      <w:r w:rsidR="00C11970">
        <w:rPr>
          <w:rFonts w:ascii="Times New Roman" w:hAnsi="Times New Roman" w:cs="Times New Roman"/>
          <w:sz w:val="28"/>
          <w:szCs w:val="28"/>
        </w:rPr>
        <w:t>ООО «Южный».</w:t>
      </w:r>
    </w:p>
    <w:p w:rsidR="00F649F5" w:rsidRPr="003969CF" w:rsidRDefault="003969CF" w:rsidP="003969C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="00F649F5" w:rsidRPr="003969CF">
        <w:rPr>
          <w:rFonts w:ascii="Times New Roman" w:hAnsi="Times New Roman" w:cs="Times New Roman"/>
          <w:sz w:val="28"/>
        </w:rPr>
        <w:t xml:space="preserve"> результате рассмотрения заявления ООО «Альянс» в действиях ООО «Южный» выявлены признаки нарушения статьи 14.8</w:t>
      </w:r>
      <w:r w:rsidRPr="003969CF">
        <w:rPr>
          <w:rFonts w:ascii="Times New Roman" w:hAnsi="Times New Roman" w:cs="Times New Roman"/>
          <w:sz w:val="28"/>
        </w:rPr>
        <w:t xml:space="preserve"> </w:t>
      </w:r>
      <w:r w:rsidR="00F649F5" w:rsidRPr="003969CF">
        <w:rPr>
          <w:rFonts w:ascii="Times New Roman" w:hAnsi="Times New Roman" w:cs="Times New Roman"/>
          <w:sz w:val="28"/>
          <w:szCs w:val="28"/>
        </w:rPr>
        <w:t>Закон</w:t>
      </w:r>
      <w:r w:rsidRPr="003969CF">
        <w:rPr>
          <w:rFonts w:ascii="Times New Roman" w:hAnsi="Times New Roman" w:cs="Times New Roman"/>
          <w:sz w:val="28"/>
          <w:szCs w:val="28"/>
        </w:rPr>
        <w:t>а</w:t>
      </w:r>
      <w:r w:rsidR="00F649F5" w:rsidRPr="003969CF">
        <w:rPr>
          <w:rFonts w:ascii="Times New Roman" w:hAnsi="Times New Roman" w:cs="Times New Roman"/>
          <w:sz w:val="28"/>
          <w:szCs w:val="28"/>
        </w:rPr>
        <w:t xml:space="preserve"> о защите конкуренции, выразившиеся в предоставлении в заявке на участие в открытом </w:t>
      </w:r>
      <w:r w:rsidR="00F649F5" w:rsidRPr="003969CF">
        <w:rPr>
          <w:rFonts w:ascii="Times New Roman" w:hAnsi="Times New Roman" w:cs="Times New Roman"/>
          <w:sz w:val="28"/>
          <w:szCs w:val="28"/>
        </w:rPr>
        <w:lastRenderedPageBreak/>
        <w:t>конкурсе на право осуществления перевозок по городскому маршруту № 97, 97 «Квартал» г. Улан-Удэ 4 транспортных средств, принадлежащих ООО «</w:t>
      </w:r>
      <w:proofErr w:type="spellStart"/>
      <w:r w:rsidR="00F649F5" w:rsidRPr="003969CF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="00F649F5" w:rsidRPr="003969CF">
        <w:rPr>
          <w:rFonts w:ascii="Times New Roman" w:hAnsi="Times New Roman" w:cs="Times New Roman"/>
          <w:sz w:val="28"/>
          <w:szCs w:val="28"/>
        </w:rPr>
        <w:t xml:space="preserve"> маршрут» на праве собственности.</w:t>
      </w:r>
    </w:p>
    <w:p w:rsidR="00F649F5" w:rsidRPr="003969CF" w:rsidRDefault="00F649F5" w:rsidP="003969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F">
        <w:rPr>
          <w:rFonts w:ascii="Times New Roman" w:hAnsi="Times New Roman" w:cs="Times New Roman"/>
          <w:sz w:val="28"/>
          <w:szCs w:val="28"/>
        </w:rPr>
        <w:t xml:space="preserve">Бурятское УФАС России на основании статьи 39.1 Закона о защите конкуренции вынесло в отношении </w:t>
      </w:r>
      <w:r w:rsidRPr="003969CF">
        <w:rPr>
          <w:rFonts w:ascii="Times New Roman" w:hAnsi="Times New Roman" w:cs="Times New Roman"/>
          <w:sz w:val="28"/>
        </w:rPr>
        <w:t xml:space="preserve">ООО «Южный» </w:t>
      </w:r>
      <w:r w:rsidRPr="003969CF">
        <w:rPr>
          <w:rFonts w:ascii="Times New Roman" w:hAnsi="Times New Roman" w:cs="Times New Roman"/>
          <w:sz w:val="28"/>
          <w:szCs w:val="28"/>
        </w:rPr>
        <w:t>предупреждение от 23.07.2020 № 24 о необходимости прекращения указанных действий путем исключения из конкурсной заявки 4 транспортных средств, принадлежащих ООО «</w:t>
      </w:r>
      <w:proofErr w:type="spellStart"/>
      <w:r w:rsidRPr="003969CF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3969CF">
        <w:rPr>
          <w:rFonts w:ascii="Times New Roman" w:hAnsi="Times New Roman" w:cs="Times New Roman"/>
          <w:sz w:val="28"/>
          <w:szCs w:val="28"/>
        </w:rPr>
        <w:t xml:space="preserve"> маршрут». </w:t>
      </w:r>
    </w:p>
    <w:p w:rsidR="00F649F5" w:rsidRPr="003969CF" w:rsidRDefault="00F649F5" w:rsidP="003969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F">
        <w:rPr>
          <w:rFonts w:ascii="Times New Roman" w:hAnsi="Times New Roman" w:cs="Times New Roman"/>
          <w:sz w:val="28"/>
          <w:szCs w:val="28"/>
        </w:rPr>
        <w:t xml:space="preserve">ООО «Южный» во исполнение указанного предупреждения </w:t>
      </w:r>
      <w:r w:rsidR="003969CF">
        <w:rPr>
          <w:rFonts w:ascii="Times New Roman" w:hAnsi="Times New Roman" w:cs="Times New Roman"/>
          <w:sz w:val="28"/>
          <w:szCs w:val="28"/>
        </w:rPr>
        <w:t>обратилось к</w:t>
      </w:r>
      <w:r w:rsidRPr="003969CF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3969CF">
        <w:rPr>
          <w:rFonts w:ascii="Times New Roman" w:hAnsi="Times New Roman" w:cs="Times New Roman"/>
          <w:sz w:val="28"/>
          <w:szCs w:val="28"/>
        </w:rPr>
        <w:t>у</w:t>
      </w:r>
      <w:r w:rsidRPr="003969CF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3969CF">
        <w:rPr>
          <w:rFonts w:ascii="Times New Roman" w:hAnsi="Times New Roman" w:cs="Times New Roman"/>
          <w:sz w:val="28"/>
          <w:szCs w:val="28"/>
        </w:rPr>
        <w:t>на предмет исключения</w:t>
      </w:r>
      <w:r w:rsidRPr="003969CF">
        <w:rPr>
          <w:rFonts w:ascii="Times New Roman" w:hAnsi="Times New Roman" w:cs="Times New Roman"/>
          <w:sz w:val="28"/>
          <w:szCs w:val="28"/>
        </w:rPr>
        <w:t xml:space="preserve"> </w:t>
      </w:r>
      <w:r w:rsidR="003969CF">
        <w:rPr>
          <w:rFonts w:ascii="Times New Roman" w:hAnsi="Times New Roman" w:cs="Times New Roman"/>
          <w:sz w:val="28"/>
          <w:szCs w:val="28"/>
        </w:rPr>
        <w:t>из оценки</w:t>
      </w:r>
      <w:r w:rsidRPr="003969CF">
        <w:rPr>
          <w:rFonts w:ascii="Times New Roman" w:hAnsi="Times New Roman" w:cs="Times New Roman"/>
          <w:sz w:val="28"/>
          <w:szCs w:val="28"/>
        </w:rPr>
        <w:t xml:space="preserve"> 4 транспортных средства, принадлежащи</w:t>
      </w:r>
      <w:r w:rsidR="003969CF">
        <w:rPr>
          <w:rFonts w:ascii="Times New Roman" w:hAnsi="Times New Roman" w:cs="Times New Roman"/>
          <w:sz w:val="28"/>
          <w:szCs w:val="28"/>
        </w:rPr>
        <w:t>х</w:t>
      </w:r>
      <w:r w:rsidRPr="003969CF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3969CF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3969CF">
        <w:rPr>
          <w:rFonts w:ascii="Times New Roman" w:hAnsi="Times New Roman" w:cs="Times New Roman"/>
          <w:sz w:val="28"/>
          <w:szCs w:val="28"/>
        </w:rPr>
        <w:t xml:space="preserve"> маршрут»</w:t>
      </w:r>
      <w:r w:rsidR="003969CF">
        <w:rPr>
          <w:rFonts w:ascii="Times New Roman" w:hAnsi="Times New Roman" w:cs="Times New Roman"/>
          <w:sz w:val="28"/>
          <w:szCs w:val="28"/>
        </w:rPr>
        <w:t>,</w:t>
      </w:r>
      <w:r w:rsidRPr="003969CF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3969CF">
        <w:rPr>
          <w:rFonts w:ascii="Times New Roman" w:hAnsi="Times New Roman" w:cs="Times New Roman"/>
          <w:sz w:val="28"/>
          <w:szCs w:val="28"/>
        </w:rPr>
        <w:t>х</w:t>
      </w:r>
      <w:r w:rsidRPr="003969CF">
        <w:rPr>
          <w:rFonts w:ascii="Times New Roman" w:hAnsi="Times New Roman" w:cs="Times New Roman"/>
          <w:sz w:val="28"/>
          <w:szCs w:val="28"/>
        </w:rPr>
        <w:t xml:space="preserve"> в заявке на участие в открытом конкурсе на право осуществления перевозок по городскому маршруту № 97, 97 «Квартал» г. Улан-Удэ.</w:t>
      </w:r>
    </w:p>
    <w:p w:rsidR="00F649F5" w:rsidRDefault="00F649F5" w:rsidP="003969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CF">
        <w:rPr>
          <w:rFonts w:ascii="Times New Roman" w:hAnsi="Times New Roman" w:cs="Times New Roman"/>
          <w:sz w:val="28"/>
          <w:szCs w:val="28"/>
        </w:rPr>
        <w:t xml:space="preserve">Поскольку срок подачи заявок на участие в открытом конкурсе на право осуществления перевозок по городскому маршруту № 97, 97 «Квартал» г. Улан-Удэ не изменялся, заседание конкурсной комиссии </w:t>
      </w:r>
      <w:r w:rsidR="003969C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969CF">
        <w:rPr>
          <w:rFonts w:ascii="Times New Roman" w:hAnsi="Times New Roman" w:cs="Times New Roman"/>
          <w:sz w:val="28"/>
          <w:szCs w:val="28"/>
        </w:rPr>
        <w:t>назначено на 28.07.2020 на 16.00, в целях соблюдения антимонопольных требований к торгам, предусмотренных статьей 17 Закона о защите конкуренции, Организатор конкурса повторно рассмотре</w:t>
      </w:r>
      <w:r w:rsidR="003969CF">
        <w:rPr>
          <w:rFonts w:ascii="Times New Roman" w:hAnsi="Times New Roman" w:cs="Times New Roman"/>
          <w:sz w:val="28"/>
          <w:szCs w:val="28"/>
        </w:rPr>
        <w:t xml:space="preserve">л </w:t>
      </w:r>
      <w:r w:rsidRPr="003969CF">
        <w:rPr>
          <w:rFonts w:ascii="Times New Roman" w:hAnsi="Times New Roman" w:cs="Times New Roman"/>
          <w:sz w:val="28"/>
          <w:szCs w:val="28"/>
        </w:rPr>
        <w:t>поданные заявки на участие в открытом конкурсе, и при оценке заявки ООО «Южный» не оценива</w:t>
      </w:r>
      <w:r w:rsidR="003969CF">
        <w:rPr>
          <w:rFonts w:ascii="Times New Roman" w:hAnsi="Times New Roman" w:cs="Times New Roman"/>
          <w:sz w:val="28"/>
          <w:szCs w:val="28"/>
        </w:rPr>
        <w:t>л</w:t>
      </w:r>
      <w:r w:rsidRPr="003969CF">
        <w:rPr>
          <w:rFonts w:ascii="Times New Roman" w:hAnsi="Times New Roman" w:cs="Times New Roman"/>
          <w:sz w:val="28"/>
          <w:szCs w:val="28"/>
        </w:rPr>
        <w:t xml:space="preserve"> 4 транспортных средства, принадлежащие ООО «</w:t>
      </w:r>
      <w:proofErr w:type="spellStart"/>
      <w:r w:rsidRPr="003969CF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3969CF">
        <w:rPr>
          <w:rFonts w:ascii="Times New Roman" w:hAnsi="Times New Roman" w:cs="Times New Roman"/>
          <w:sz w:val="28"/>
          <w:szCs w:val="28"/>
        </w:rPr>
        <w:t xml:space="preserve"> маршрут».</w:t>
      </w:r>
    </w:p>
    <w:p w:rsidR="007E3FD3" w:rsidRDefault="003969CF" w:rsidP="007E3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«Южный» </w:t>
      </w:r>
      <w:r w:rsidR="00457A9A">
        <w:rPr>
          <w:rFonts w:ascii="Times New Roman" w:hAnsi="Times New Roman" w:cs="Times New Roman"/>
          <w:sz w:val="28"/>
          <w:szCs w:val="28"/>
        </w:rPr>
        <w:t>определе</w:t>
      </w:r>
      <w:r>
        <w:rPr>
          <w:rFonts w:ascii="Times New Roman" w:hAnsi="Times New Roman" w:cs="Times New Roman"/>
          <w:sz w:val="28"/>
          <w:szCs w:val="28"/>
        </w:rPr>
        <w:t xml:space="preserve">но победителем конкурса, при этом </w:t>
      </w:r>
      <w:r w:rsidRPr="003969CF">
        <w:rPr>
          <w:rFonts w:ascii="Times New Roman" w:hAnsi="Times New Roman" w:cs="Times New Roman"/>
          <w:sz w:val="28"/>
        </w:rPr>
        <w:t>ООО «Альянс»</w:t>
      </w:r>
      <w:r w:rsidR="007E3FD3">
        <w:rPr>
          <w:rFonts w:ascii="Times New Roman" w:hAnsi="Times New Roman" w:cs="Times New Roman"/>
          <w:sz w:val="28"/>
        </w:rPr>
        <w:t xml:space="preserve"> (Заявитель)</w:t>
      </w:r>
      <w:r>
        <w:rPr>
          <w:rFonts w:ascii="Times New Roman" w:hAnsi="Times New Roman" w:cs="Times New Roman"/>
          <w:sz w:val="28"/>
        </w:rPr>
        <w:t xml:space="preserve"> и ИП </w:t>
      </w:r>
      <w:proofErr w:type="spellStart"/>
      <w:r>
        <w:rPr>
          <w:rFonts w:ascii="Times New Roman" w:hAnsi="Times New Roman" w:cs="Times New Roman"/>
          <w:sz w:val="28"/>
        </w:rPr>
        <w:t>Тухаренов</w:t>
      </w:r>
      <w:proofErr w:type="spellEnd"/>
      <w:r>
        <w:rPr>
          <w:rFonts w:ascii="Times New Roman" w:hAnsi="Times New Roman" w:cs="Times New Roman"/>
          <w:sz w:val="28"/>
        </w:rPr>
        <w:t xml:space="preserve"> С.А.</w:t>
      </w:r>
      <w:r w:rsidR="007E3FD3">
        <w:rPr>
          <w:rFonts w:ascii="Times New Roman" w:hAnsi="Times New Roman" w:cs="Times New Roman"/>
          <w:sz w:val="28"/>
        </w:rPr>
        <w:t xml:space="preserve"> - оба участники конкурса,</w:t>
      </w:r>
      <w:r>
        <w:rPr>
          <w:rFonts w:ascii="Times New Roman" w:hAnsi="Times New Roman" w:cs="Times New Roman"/>
          <w:sz w:val="28"/>
        </w:rPr>
        <w:t xml:space="preserve"> обжаловали </w:t>
      </w:r>
      <w:r w:rsidR="007E3FD3">
        <w:rPr>
          <w:rFonts w:ascii="Times New Roman" w:hAnsi="Times New Roman" w:cs="Times New Roman"/>
          <w:sz w:val="28"/>
          <w:szCs w:val="28"/>
        </w:rPr>
        <w:t>предупреждение в суд</w:t>
      </w:r>
      <w:r w:rsidR="007E3FD3">
        <w:rPr>
          <w:rFonts w:ascii="Times New Roman" w:hAnsi="Times New Roman" w:cs="Times New Roman"/>
          <w:sz w:val="28"/>
          <w:szCs w:val="28"/>
        </w:rPr>
        <w:t>.</w:t>
      </w:r>
    </w:p>
    <w:p w:rsidR="003969CF" w:rsidRDefault="0069377F" w:rsidP="003969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77F">
        <w:rPr>
          <w:rFonts w:ascii="Times New Roman" w:hAnsi="Times New Roman" w:cs="Times New Roman"/>
          <w:i/>
          <w:sz w:val="28"/>
          <w:szCs w:val="28"/>
        </w:rPr>
        <w:t xml:space="preserve">Судебная практика </w:t>
      </w:r>
    </w:p>
    <w:p w:rsidR="00457A9A" w:rsidRPr="00282F92" w:rsidRDefault="00457A9A" w:rsidP="00282F9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2">
        <w:rPr>
          <w:rFonts w:ascii="Times New Roman" w:hAnsi="Times New Roman" w:cs="Times New Roman"/>
          <w:sz w:val="28"/>
          <w:szCs w:val="28"/>
        </w:rPr>
        <w:t xml:space="preserve">Постановлением кассационной инстанции от 26.06.2020 </w:t>
      </w:r>
      <w:r w:rsidRPr="00282F92">
        <w:rPr>
          <w:rFonts w:ascii="Times New Roman" w:hAnsi="Times New Roman" w:cs="Times New Roman"/>
          <w:color w:val="000000"/>
          <w:sz w:val="28"/>
          <w:szCs w:val="28"/>
        </w:rPr>
        <w:t xml:space="preserve">по делу № А10-7199-2018 </w:t>
      </w:r>
      <w:r w:rsidRPr="00282F92">
        <w:rPr>
          <w:rFonts w:ascii="Times New Roman" w:hAnsi="Times New Roman" w:cs="Times New Roman"/>
          <w:sz w:val="28"/>
          <w:szCs w:val="28"/>
        </w:rPr>
        <w:t xml:space="preserve">решение и постановления Бурятского УФАС, решение первой и апелляционной инстанций суда оставлены в силе, суд согласился с выводом Бурятского УФАС о нарушении пункта 2 части 1 статьи 11 Закона о защите конкуренции, выразившемся в создании картеля – достижении между индивидуальными предпринимателями Тураевым Н.А., </w:t>
      </w:r>
      <w:proofErr w:type="spellStart"/>
      <w:r w:rsidRPr="00282F92">
        <w:rPr>
          <w:rFonts w:ascii="Times New Roman" w:hAnsi="Times New Roman" w:cs="Times New Roman"/>
          <w:sz w:val="28"/>
          <w:szCs w:val="28"/>
        </w:rPr>
        <w:t>Масовер</w:t>
      </w:r>
      <w:proofErr w:type="spellEnd"/>
      <w:r w:rsidRPr="00282F92">
        <w:rPr>
          <w:rFonts w:ascii="Times New Roman" w:hAnsi="Times New Roman" w:cs="Times New Roman"/>
          <w:sz w:val="28"/>
          <w:szCs w:val="28"/>
        </w:rPr>
        <w:t xml:space="preserve"> O.K., ООО «Центр-Авто» соглашения, направленного на поддержание цены государственного контракта в открытом аукционе</w:t>
      </w:r>
      <w:r w:rsidR="00282F92" w:rsidRPr="00282F92">
        <w:rPr>
          <w:rFonts w:ascii="Times New Roman" w:hAnsi="Times New Roman" w:cs="Times New Roman"/>
          <w:sz w:val="28"/>
          <w:szCs w:val="28"/>
        </w:rPr>
        <w:t xml:space="preserve"> </w:t>
      </w:r>
      <w:r w:rsidR="00282F92" w:rsidRPr="00282F92">
        <w:rPr>
          <w:rFonts w:ascii="Times New Roman" w:hAnsi="Times New Roman" w:cs="Times New Roman"/>
          <w:sz w:val="28"/>
          <w:szCs w:val="28"/>
        </w:rPr>
        <w:t>в электронной форме № 0102200001618000139 на право заключения государственного контракта на выполнение работ по текущему ремонту автомобилей для нужд ГКУ "Хозяйственно-транспортный комплекс Администрации Главы Республики Бурятия и Правительства Республики Бурятия", результатом которого стало поддержание цены на торгах.</w:t>
      </w:r>
    </w:p>
    <w:p w:rsidR="00457A9A" w:rsidRDefault="00457A9A" w:rsidP="00282F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установлено, что для участия в аукционе было подано четыре первых частей заявок от ИП Казакова Д.С., ООО «Центр-Авто»,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О.К. и ИП Тураева Н.А., подтвердивших согласие выполнить работы на условиях, предусмотренных документацией об аукционе. </w:t>
      </w:r>
    </w:p>
    <w:p w:rsidR="00457A9A" w:rsidRDefault="00457A9A" w:rsidP="00282F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протоколом рассмотрения первых частей заявок от 15.02.2018 аукционная комиссия приняла решение о допуске к участию в аукционе всех четырех участников. </w:t>
      </w:r>
    </w:p>
    <w:p w:rsidR="00457A9A" w:rsidRDefault="00457A9A" w:rsidP="00282F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аукцион в электронной форме состоялся 19.02.2018 </w:t>
      </w:r>
      <w:r>
        <w:rPr>
          <w:rFonts w:ascii="Times New Roman" w:hAnsi="Times New Roman" w:cs="Times New Roman"/>
          <w:bCs/>
          <w:sz w:val="28"/>
          <w:szCs w:val="28"/>
        </w:rPr>
        <w:t>на электронной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ЗАО «Сбербанк-АСТ».</w:t>
      </w:r>
    </w:p>
    <w:p w:rsidR="00457A9A" w:rsidRDefault="00457A9A" w:rsidP="00282F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реестру ценовых предложений предложения о цене контракта подавались 4 участниками - ИП Казаков Д.С., ООО «Центр-Авто, ИП Тураев Н.А. 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О.К., при этом трое участников -  ООО «Центр-Авто, ИП Тураев Н.А. 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О.К. предлагали свои ценовые предложения с одного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-адреса: 5.136.248.32.</w:t>
      </w:r>
    </w:p>
    <w:p w:rsidR="00457A9A" w:rsidRDefault="00457A9A" w:rsidP="00282F92">
      <w:pPr>
        <w:tabs>
          <w:tab w:val="left" w:pos="57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Казаков Д.С. подавал свои ценовые предложения 26 раз, ООО «Центр-Авто 59 раз, ИП Тураев Н.А. 16 раз 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О.К. 75 раза. </w:t>
      </w:r>
    </w:p>
    <w:p w:rsidR="00457A9A" w:rsidRDefault="00457A9A" w:rsidP="00282F92">
      <w:pPr>
        <w:tabs>
          <w:tab w:val="left" w:pos="57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«Центр-Авто 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О.К. активно снижали начальную (максимальную) цену контракта до экономически необоснованной, фактически цена контракта была снижена на 98,16% и 98,66 % соответственно, ставки ИП Тураева Н.А. сопоставлялись с ценовым предложением ИП Казакова Д.С.</w:t>
      </w:r>
    </w:p>
    <w:p w:rsidR="00457A9A" w:rsidRDefault="00457A9A" w:rsidP="00282F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Аукционная комиссия при подведении итогов аукциона пришла к выводу о несоответствии второй части заявок ООО «Центр-Авто» 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О.К.  требованиям аукционной документации.</w:t>
      </w:r>
    </w:p>
    <w:p w:rsidR="00457A9A" w:rsidRDefault="00457A9A" w:rsidP="00282F92">
      <w:pPr>
        <w:tabs>
          <w:tab w:val="left" w:pos="57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«Центр-Авто» 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О.К. принимали участие в аукционе без намерения заключить контракт, а с целью обеспечить победу в аукционе ИП Тураеву Н.А. и исключить возможность участия в торгах иных участников.</w:t>
      </w:r>
    </w:p>
    <w:p w:rsidR="00457A9A" w:rsidRDefault="00457A9A" w:rsidP="00282F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Единого реестра юридических лиц, индивидуальных предпринимателей основным видом деятельности названных участников являются техническое обслуживание и ремонт легковых автомобилей, легких грузовых автотранспортных средств, т.е. они являются прямыми конкурентами. Использование самостоятельными субъектами гражданского оборота единой инфраструктуры, вышеуказанной стратегии участия в торгах возможны только в случае кооперации и консолидации, при этом такие действия осуществляются для достижения единой для всех цели. Однако коммерческие организации в аналогичных ситуациях, конкурируя между собой, не действуют в интересах друг друга. Следовательно, такие действия возможны исключительно в результате достигнутых договоренностей. </w:t>
      </w:r>
    </w:p>
    <w:p w:rsidR="00457A9A" w:rsidRDefault="00457A9A" w:rsidP="00282F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ИП Тураева Н.А.,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O.K.,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ЦентрАвто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 подготовке к аукциону и в ходе его проведения, свидетельствуют о совместной модели группового поведения, состоящей из действий, не обусловленных конкуренцией между участниками аукциона, а направленных на достижение победы в аукционе участником группы лиц с наиболее высокой возможной ценой государственного контракта. В рассматриваемом случае поведение индивидуальных предпринимателей Тураева Н.А.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O.K., общества с ограниченной ответственностью «Центр-Авто» свидетельствует о согласованности их действий, в результате которых произошло немотивированное снижение за короткий промежуток времени начальной цены контракта до экономически нецелесообразной, без намерения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последующем заключить государственный контракт, тем самым, создано преимущество для Тураева Н.А. в заключении контракта по предложенной им цене.</w:t>
      </w:r>
    </w:p>
    <w:p w:rsidR="00282F92" w:rsidRDefault="00282F92" w:rsidP="00282F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Арбитражного суда Республики Бурятия от 17.09.2020 по делу № А10-8439/2019</w:t>
      </w:r>
      <w:r w:rsidRPr="00282F92">
        <w:rPr>
          <w:rFonts w:ascii="Times New Roman" w:hAnsi="Times New Roman" w:cs="Times New Roman"/>
          <w:sz w:val="28"/>
          <w:szCs w:val="28"/>
        </w:rPr>
        <w:t xml:space="preserve"> </w:t>
      </w:r>
      <w:r w:rsidRPr="00282F9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и предписание </w:t>
      </w:r>
      <w:r w:rsidRPr="00282F92">
        <w:rPr>
          <w:rFonts w:ascii="Times New Roman" w:hAnsi="Times New Roman" w:cs="Times New Roman"/>
          <w:sz w:val="28"/>
          <w:szCs w:val="28"/>
        </w:rPr>
        <w:t>Бурятского УФАС</w:t>
      </w:r>
      <w:r w:rsidRPr="00282F92">
        <w:rPr>
          <w:rFonts w:ascii="Times New Roman" w:hAnsi="Times New Roman" w:cs="Times New Roman"/>
          <w:sz w:val="28"/>
          <w:szCs w:val="28"/>
        </w:rPr>
        <w:t xml:space="preserve"> </w:t>
      </w:r>
      <w:r w:rsidRPr="00282F92">
        <w:rPr>
          <w:rFonts w:ascii="Times New Roman" w:hAnsi="Times New Roman" w:cs="Times New Roman"/>
          <w:sz w:val="28"/>
          <w:szCs w:val="28"/>
        </w:rPr>
        <w:t>оставлены в силе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2F92">
        <w:rPr>
          <w:rFonts w:ascii="Times New Roman" w:hAnsi="Times New Roman" w:cs="Times New Roman"/>
          <w:sz w:val="28"/>
          <w:szCs w:val="28"/>
        </w:rPr>
        <w:t>суд согласился с вывод</w:t>
      </w:r>
      <w:r>
        <w:rPr>
          <w:rFonts w:ascii="Times New Roman" w:hAnsi="Times New Roman" w:cs="Times New Roman"/>
          <w:sz w:val="28"/>
          <w:szCs w:val="28"/>
        </w:rPr>
        <w:t xml:space="preserve">ом Бурятского УФАС о нарушении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Аэрофьюэлз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Удэ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10 части 1 статьи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 защите конкуренции, выразившегося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применении в отношении услуг заправки воздушных судов и хранения авиационного топлива цен (тарифов), не установленных уполномоченным органом государственного регулирования.</w:t>
      </w:r>
    </w:p>
    <w:p w:rsidR="00282F92" w:rsidRPr="00282F92" w:rsidRDefault="00282F92" w:rsidP="00282F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2">
        <w:rPr>
          <w:rFonts w:ascii="Times New Roman" w:hAnsi="Times New Roman" w:cs="Times New Roman"/>
          <w:sz w:val="28"/>
          <w:szCs w:val="28"/>
        </w:rPr>
        <w:t>Комиссией установлено, что ООО «</w:t>
      </w:r>
      <w:proofErr w:type="spellStart"/>
      <w:r w:rsidRPr="00282F92">
        <w:rPr>
          <w:rFonts w:ascii="Times New Roman" w:hAnsi="Times New Roman" w:cs="Times New Roman"/>
          <w:sz w:val="28"/>
          <w:szCs w:val="28"/>
        </w:rPr>
        <w:t>Аэрофьюэлз</w:t>
      </w:r>
      <w:proofErr w:type="spellEnd"/>
      <w:r w:rsidRPr="00282F92">
        <w:rPr>
          <w:rFonts w:ascii="Times New Roman" w:hAnsi="Times New Roman" w:cs="Times New Roman"/>
          <w:sz w:val="28"/>
          <w:szCs w:val="28"/>
        </w:rPr>
        <w:t xml:space="preserve"> Улан-Удэ» размещает в резервуарах авиатопливо и производит заправку воздушных судов авиатопливом, которое принадлежит ООО «ТЗК </w:t>
      </w:r>
      <w:proofErr w:type="spellStart"/>
      <w:r w:rsidRPr="00282F92">
        <w:rPr>
          <w:rFonts w:ascii="Times New Roman" w:hAnsi="Times New Roman" w:cs="Times New Roman"/>
          <w:sz w:val="28"/>
          <w:szCs w:val="28"/>
        </w:rPr>
        <w:t>Аэрофьюэлз</w:t>
      </w:r>
      <w:proofErr w:type="spellEnd"/>
      <w:r w:rsidRPr="00282F92">
        <w:rPr>
          <w:rFonts w:ascii="Times New Roman" w:hAnsi="Times New Roman" w:cs="Times New Roman"/>
          <w:sz w:val="28"/>
          <w:szCs w:val="28"/>
        </w:rPr>
        <w:t xml:space="preserve">». ООО «ТЗК </w:t>
      </w:r>
      <w:proofErr w:type="spellStart"/>
      <w:r w:rsidRPr="00282F92">
        <w:rPr>
          <w:rFonts w:ascii="Times New Roman" w:hAnsi="Times New Roman" w:cs="Times New Roman"/>
          <w:sz w:val="28"/>
          <w:szCs w:val="28"/>
        </w:rPr>
        <w:t>Аэрофьюэлз</w:t>
      </w:r>
      <w:proofErr w:type="spellEnd"/>
      <w:r w:rsidRPr="00282F92">
        <w:rPr>
          <w:rFonts w:ascii="Times New Roman" w:hAnsi="Times New Roman" w:cs="Times New Roman"/>
          <w:sz w:val="28"/>
          <w:szCs w:val="28"/>
        </w:rPr>
        <w:t xml:space="preserve">» продает авиакомпаниям авиатопливо «в крыло» в аэропорту г. Улан-Удэ. Прием, хранение, подготовку к выдаче на заправку, оказание услуг по заправке авиатопливом по заявкам ООО «ТЗК </w:t>
      </w:r>
      <w:proofErr w:type="spellStart"/>
      <w:r w:rsidRPr="00282F92">
        <w:rPr>
          <w:rFonts w:ascii="Times New Roman" w:hAnsi="Times New Roman" w:cs="Times New Roman"/>
          <w:sz w:val="28"/>
          <w:szCs w:val="28"/>
        </w:rPr>
        <w:t>Аэрофьюэлз</w:t>
      </w:r>
      <w:proofErr w:type="spellEnd"/>
      <w:r w:rsidRPr="00282F92">
        <w:rPr>
          <w:rFonts w:ascii="Times New Roman" w:hAnsi="Times New Roman" w:cs="Times New Roman"/>
          <w:sz w:val="28"/>
          <w:szCs w:val="28"/>
        </w:rPr>
        <w:t>» осуществляет ООО «</w:t>
      </w:r>
      <w:proofErr w:type="spellStart"/>
      <w:r w:rsidRPr="00282F92">
        <w:rPr>
          <w:rFonts w:ascii="Times New Roman" w:hAnsi="Times New Roman" w:cs="Times New Roman"/>
          <w:sz w:val="28"/>
          <w:szCs w:val="28"/>
        </w:rPr>
        <w:t>Аэрофьюэлз</w:t>
      </w:r>
      <w:proofErr w:type="spellEnd"/>
      <w:r w:rsidRPr="00282F92">
        <w:rPr>
          <w:rFonts w:ascii="Times New Roman" w:hAnsi="Times New Roman" w:cs="Times New Roman"/>
          <w:sz w:val="28"/>
          <w:szCs w:val="28"/>
        </w:rPr>
        <w:t xml:space="preserve"> Улан-Удэ» на основании заключенных между сторонами договоров.</w:t>
      </w:r>
    </w:p>
    <w:p w:rsidR="00282F92" w:rsidRPr="00282F92" w:rsidRDefault="00282F92" w:rsidP="00282F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2">
        <w:rPr>
          <w:rFonts w:ascii="Times New Roman" w:hAnsi="Times New Roman" w:cs="Times New Roman"/>
          <w:sz w:val="28"/>
          <w:szCs w:val="28"/>
        </w:rPr>
        <w:t>При рассмотрении дела, продуктовые границы рынков были определены как рынок услуг по хранению авиатоплива для заправки воздушных судов и рынок по обеспечению заправки воздушных судов авиатопливом.</w:t>
      </w:r>
    </w:p>
    <w:p w:rsidR="00282F92" w:rsidRPr="00282F92" w:rsidRDefault="00282F92" w:rsidP="00282F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2">
        <w:rPr>
          <w:rFonts w:ascii="Times New Roman" w:hAnsi="Times New Roman" w:cs="Times New Roman"/>
          <w:sz w:val="28"/>
          <w:szCs w:val="28"/>
        </w:rPr>
        <w:t>Географическими границами рынка хранения авиатоплива для заправки воздушных судов и рынка обеспечения заправки воздушных судов являются границы аэропорта «Байкал».</w:t>
      </w:r>
    </w:p>
    <w:p w:rsidR="00282F92" w:rsidRPr="00282F92" w:rsidRDefault="00282F92" w:rsidP="00282F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82F92">
        <w:rPr>
          <w:rFonts w:ascii="Times New Roman" w:hAnsi="Times New Roman" w:cs="Times New Roman"/>
          <w:sz w:val="28"/>
          <w:szCs w:val="28"/>
        </w:rPr>
        <w:t>Аэрофьюэлз</w:t>
      </w:r>
      <w:proofErr w:type="spellEnd"/>
      <w:r w:rsidRPr="00282F92">
        <w:rPr>
          <w:rFonts w:ascii="Times New Roman" w:hAnsi="Times New Roman" w:cs="Times New Roman"/>
          <w:sz w:val="28"/>
          <w:szCs w:val="28"/>
        </w:rPr>
        <w:t xml:space="preserve"> Улан-Удэ» не состоит в реестре субъектов естественных монополий в сфере услуг в транспортных терминалах, портах и аэропортах, вместе с тем, из анализа материалов дела следует, что Общество оказывает ООО «ТЗК </w:t>
      </w:r>
      <w:proofErr w:type="spellStart"/>
      <w:r w:rsidRPr="00282F92">
        <w:rPr>
          <w:rFonts w:ascii="Times New Roman" w:hAnsi="Times New Roman" w:cs="Times New Roman"/>
          <w:sz w:val="28"/>
          <w:szCs w:val="28"/>
        </w:rPr>
        <w:t>Аэрофьюэлз</w:t>
      </w:r>
      <w:proofErr w:type="spellEnd"/>
      <w:r w:rsidRPr="00282F92">
        <w:rPr>
          <w:rFonts w:ascii="Times New Roman" w:hAnsi="Times New Roman" w:cs="Times New Roman"/>
          <w:sz w:val="28"/>
          <w:szCs w:val="28"/>
        </w:rPr>
        <w:t>» услуги по обеспечению заправки воздушных судов и по хранению авиационного керосина в аэропорту «Байкал» (Улан-Удэ), цены на которые регулируются государством, производя взаиморасчеты на основании установленной расчетным путем стоимости услуг.</w:t>
      </w:r>
    </w:p>
    <w:p w:rsidR="00282F92" w:rsidRPr="00282F92" w:rsidRDefault="00282F92" w:rsidP="00282F9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Style w:val="FontStyle13"/>
          <w:sz w:val="28"/>
        </w:rPr>
      </w:pPr>
      <w:r w:rsidRPr="00282F92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приняла решение о признании нарушения Закона о защите конкуренции. </w:t>
      </w:r>
      <w:r w:rsidRPr="00282F9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82F92">
        <w:rPr>
          <w:rFonts w:ascii="Times New Roman" w:hAnsi="Times New Roman" w:cs="Times New Roman"/>
          <w:sz w:val="28"/>
          <w:szCs w:val="28"/>
        </w:rPr>
        <w:t>Аэрофьюэлз</w:t>
      </w:r>
      <w:proofErr w:type="spellEnd"/>
      <w:r w:rsidRPr="00282F92">
        <w:rPr>
          <w:rFonts w:ascii="Times New Roman" w:hAnsi="Times New Roman" w:cs="Times New Roman"/>
          <w:sz w:val="28"/>
          <w:szCs w:val="28"/>
        </w:rPr>
        <w:t xml:space="preserve"> Улан-Удэ»</w:t>
      </w:r>
      <w:r w:rsidRPr="00282F92">
        <w:rPr>
          <w:rFonts w:ascii="Times New Roman" w:hAnsi="Times New Roman" w:cs="Times New Roman"/>
          <w:color w:val="000000"/>
          <w:sz w:val="28"/>
          <w:szCs w:val="28"/>
        </w:rPr>
        <w:t xml:space="preserve"> выдано </w:t>
      </w:r>
      <w:r w:rsidRPr="00282F92">
        <w:rPr>
          <w:rFonts w:ascii="Times New Roman" w:hAnsi="Times New Roman" w:cs="Times New Roman"/>
          <w:bCs/>
          <w:sz w:val="28"/>
          <w:szCs w:val="28"/>
        </w:rPr>
        <w:t>обязательное для исполнения предписание о прекращении злоупотребления доминирующим положением путем</w:t>
      </w:r>
      <w:r w:rsidRPr="00282F92">
        <w:rPr>
          <w:rFonts w:ascii="Times New Roman" w:hAnsi="Times New Roman" w:cs="Times New Roman"/>
          <w:sz w:val="28"/>
          <w:szCs w:val="28"/>
        </w:rPr>
        <w:t xml:space="preserve"> </w:t>
      </w:r>
      <w:r w:rsidRPr="00282F92">
        <w:rPr>
          <w:rFonts w:ascii="Times New Roman" w:hAnsi="Times New Roman" w:cs="Times New Roman"/>
          <w:color w:val="000000"/>
          <w:sz w:val="28"/>
          <w:szCs w:val="28"/>
        </w:rPr>
        <w:t>обращения в ФАС России на предмет</w:t>
      </w:r>
      <w:r w:rsidRPr="00282F92">
        <w:rPr>
          <w:rStyle w:val="FontStyle13"/>
          <w:sz w:val="28"/>
          <w:szCs w:val="28"/>
        </w:rPr>
        <w:t xml:space="preserve"> включения</w:t>
      </w:r>
      <w:r w:rsidRPr="00282F92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282F92">
        <w:rPr>
          <w:rFonts w:ascii="Times New Roman" w:hAnsi="Times New Roman" w:cs="Times New Roman"/>
          <w:sz w:val="28"/>
          <w:szCs w:val="28"/>
        </w:rPr>
        <w:t>Аэрофьюэлз</w:t>
      </w:r>
      <w:proofErr w:type="spellEnd"/>
      <w:r w:rsidRPr="00282F92">
        <w:rPr>
          <w:rFonts w:ascii="Times New Roman" w:hAnsi="Times New Roman" w:cs="Times New Roman"/>
          <w:sz w:val="28"/>
          <w:szCs w:val="28"/>
        </w:rPr>
        <w:t xml:space="preserve"> Улан-Удэ</w:t>
      </w:r>
      <w:r w:rsidRPr="00282F9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82F92">
        <w:rPr>
          <w:rStyle w:val="FontStyle13"/>
          <w:sz w:val="28"/>
          <w:szCs w:val="28"/>
        </w:rPr>
        <w:t>в реестр субъектов естественных монополий и введения в отношении него регулирования и контроля</w:t>
      </w:r>
      <w:r w:rsidRPr="00282F92">
        <w:rPr>
          <w:rFonts w:ascii="Times New Roman" w:hAnsi="Times New Roman" w:cs="Times New Roman"/>
          <w:sz w:val="28"/>
          <w:szCs w:val="28"/>
        </w:rPr>
        <w:t xml:space="preserve"> в срок до 23.12.2019</w:t>
      </w:r>
      <w:r w:rsidRPr="00282F92">
        <w:rPr>
          <w:rStyle w:val="FontStyle13"/>
          <w:sz w:val="28"/>
          <w:szCs w:val="28"/>
        </w:rPr>
        <w:t>.</w:t>
      </w:r>
    </w:p>
    <w:p w:rsidR="00282F92" w:rsidRPr="00282F92" w:rsidRDefault="00282F92" w:rsidP="00282F92">
      <w:pPr>
        <w:pStyle w:val="a3"/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 w:rsidRPr="00282F9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82F92">
        <w:rPr>
          <w:rFonts w:ascii="Times New Roman" w:hAnsi="Times New Roman" w:cs="Times New Roman"/>
          <w:sz w:val="28"/>
          <w:szCs w:val="28"/>
        </w:rPr>
        <w:t>Аэрофьюэлз</w:t>
      </w:r>
      <w:proofErr w:type="spellEnd"/>
      <w:r w:rsidRPr="00282F92">
        <w:rPr>
          <w:rFonts w:ascii="Times New Roman" w:hAnsi="Times New Roman" w:cs="Times New Roman"/>
          <w:sz w:val="28"/>
          <w:szCs w:val="28"/>
        </w:rPr>
        <w:t xml:space="preserve"> Улан-Удэ»</w:t>
      </w:r>
      <w:r w:rsidRPr="00282F92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привлечено к административной ответственности по части 2 статьи 14.31 КоАП РФ в виде штрафа</w:t>
      </w:r>
      <w:r w:rsidRPr="00282F92">
        <w:rPr>
          <w:rFonts w:ascii="Times New Roman" w:hAnsi="Times New Roman" w:cs="Times New Roman"/>
          <w:sz w:val="28"/>
          <w:szCs w:val="28"/>
        </w:rPr>
        <w:t xml:space="preserve"> в размере 904 058 руб</w:t>
      </w:r>
      <w:r w:rsidRPr="00282F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04AAA" w:rsidRDefault="00E47B77" w:rsidP="00B04AAA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штрафа снижен судом на 153519 рублей.</w:t>
      </w:r>
    </w:p>
    <w:p w:rsidR="00BC2876" w:rsidRPr="00BC2876" w:rsidRDefault="00E17B18" w:rsidP="00BC2876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C2876">
        <w:rPr>
          <w:rFonts w:ascii="Times New Roman" w:hAnsi="Times New Roman" w:cs="Times New Roman"/>
          <w:sz w:val="28"/>
          <w:szCs w:val="28"/>
        </w:rPr>
        <w:t xml:space="preserve">Решением Арбитражного суда Республики Бурятия от </w:t>
      </w:r>
      <w:r w:rsidRPr="00BC2876">
        <w:rPr>
          <w:rFonts w:ascii="Times New Roman" w:hAnsi="Times New Roman" w:cs="Times New Roman"/>
          <w:sz w:val="28"/>
          <w:szCs w:val="28"/>
        </w:rPr>
        <w:t>2</w:t>
      </w:r>
      <w:r w:rsidRPr="00BC2876">
        <w:rPr>
          <w:rFonts w:ascii="Times New Roman" w:hAnsi="Times New Roman" w:cs="Times New Roman"/>
          <w:sz w:val="28"/>
          <w:szCs w:val="28"/>
        </w:rPr>
        <w:t>1.0</w:t>
      </w:r>
      <w:r w:rsidRPr="00BC2876">
        <w:rPr>
          <w:rFonts w:ascii="Times New Roman" w:hAnsi="Times New Roman" w:cs="Times New Roman"/>
          <w:sz w:val="28"/>
          <w:szCs w:val="28"/>
        </w:rPr>
        <w:t>8</w:t>
      </w:r>
      <w:r w:rsidRPr="00BC2876">
        <w:rPr>
          <w:rFonts w:ascii="Times New Roman" w:hAnsi="Times New Roman" w:cs="Times New Roman"/>
          <w:sz w:val="28"/>
          <w:szCs w:val="28"/>
        </w:rPr>
        <w:t>.2020 по делу № А10-</w:t>
      </w:r>
      <w:r w:rsidRPr="00BC2876">
        <w:rPr>
          <w:rFonts w:ascii="Times New Roman" w:hAnsi="Times New Roman" w:cs="Times New Roman"/>
          <w:sz w:val="28"/>
          <w:szCs w:val="28"/>
        </w:rPr>
        <w:t>2</w:t>
      </w:r>
      <w:r w:rsidRPr="00BC2876">
        <w:rPr>
          <w:rFonts w:ascii="Times New Roman" w:hAnsi="Times New Roman" w:cs="Times New Roman"/>
          <w:sz w:val="28"/>
          <w:szCs w:val="28"/>
        </w:rPr>
        <w:t>8</w:t>
      </w:r>
      <w:r w:rsidRPr="00BC2876">
        <w:rPr>
          <w:rFonts w:ascii="Times New Roman" w:hAnsi="Times New Roman" w:cs="Times New Roman"/>
          <w:sz w:val="28"/>
          <w:szCs w:val="28"/>
        </w:rPr>
        <w:t>07</w:t>
      </w:r>
      <w:r w:rsidRPr="00BC2876">
        <w:rPr>
          <w:rFonts w:ascii="Times New Roman" w:hAnsi="Times New Roman" w:cs="Times New Roman"/>
          <w:sz w:val="28"/>
          <w:szCs w:val="28"/>
        </w:rPr>
        <w:t>/20</w:t>
      </w:r>
      <w:r w:rsidRPr="00BC2876">
        <w:rPr>
          <w:rFonts w:ascii="Times New Roman" w:hAnsi="Times New Roman" w:cs="Times New Roman"/>
          <w:sz w:val="28"/>
          <w:szCs w:val="28"/>
        </w:rPr>
        <w:t xml:space="preserve">20 оставлено в силе постановление Бурятского УФАС России о назначении административного наказания в виде штрафа в размере </w:t>
      </w:r>
      <w:r w:rsidRPr="00BC2876">
        <w:rPr>
          <w:rFonts w:ascii="Times New Roman" w:hAnsi="Times New Roman" w:cs="Times New Roman"/>
          <w:sz w:val="28"/>
          <w:szCs w:val="28"/>
        </w:rPr>
        <w:lastRenderedPageBreak/>
        <w:t xml:space="preserve">100000 рублей в отношении ПАО «МРСК Сибири» </w:t>
      </w:r>
      <w:r w:rsidR="00BC2876" w:rsidRPr="00BC2876">
        <w:rPr>
          <w:rFonts w:ascii="Times New Roman" w:hAnsi="Times New Roman" w:cs="Times New Roman"/>
          <w:sz w:val="28"/>
          <w:szCs w:val="28"/>
        </w:rPr>
        <w:t>по части 1 статьи 9.21 КоАП РФ</w:t>
      </w:r>
      <w:r w:rsidR="00BC2876" w:rsidRPr="00BC2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876" w:rsidRPr="00BC2876">
        <w:rPr>
          <w:rFonts w:ascii="Times New Roman" w:hAnsi="Times New Roman" w:cs="Times New Roman"/>
          <w:color w:val="000000"/>
          <w:sz w:val="28"/>
          <w:szCs w:val="28"/>
        </w:rPr>
        <w:t xml:space="preserve">по факту нарушения </w:t>
      </w:r>
      <w:r w:rsidR="00BC2876" w:rsidRPr="00BC28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п. 31 (6) </w:t>
      </w:r>
      <w:r w:rsidR="00BC2876" w:rsidRPr="00BC2876">
        <w:rPr>
          <w:rFonts w:ascii="Times New Roman" w:hAnsi="Times New Roman" w:cs="Times New Roman"/>
          <w:sz w:val="28"/>
          <w:szCs w:val="28"/>
        </w:rPr>
        <w:t>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г. N 861 (далее - Правила N 86</w:t>
      </w:r>
      <w:r w:rsidR="00BC2876" w:rsidRPr="00BC2876">
        <w:rPr>
          <w:rFonts w:ascii="Times New Roman" w:hAnsi="Times New Roman" w:cs="Times New Roman"/>
          <w:color w:val="000000"/>
          <w:spacing w:val="-3"/>
          <w:sz w:val="28"/>
          <w:szCs w:val="28"/>
        </w:rPr>
        <w:t>1).</w:t>
      </w:r>
    </w:p>
    <w:p w:rsidR="00BC2876" w:rsidRPr="00BC2876" w:rsidRDefault="00BC2876" w:rsidP="00BC28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7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BC2876">
          <w:rPr>
            <w:rStyle w:val="a7"/>
            <w:rFonts w:ascii="Times New Roman" w:hAnsi="Times New Roman" w:cs="Times New Roman"/>
            <w:sz w:val="28"/>
            <w:szCs w:val="28"/>
          </w:rPr>
          <w:t>пункту 31(6)</w:t>
        </w:r>
      </w:hyperlink>
      <w:r w:rsidRPr="00BC2876">
        <w:rPr>
          <w:rFonts w:ascii="Times New Roman" w:hAnsi="Times New Roman" w:cs="Times New Roman"/>
          <w:sz w:val="28"/>
          <w:szCs w:val="28"/>
        </w:rPr>
        <w:t xml:space="preserve"> Правил N 861 для третьей категории надежности допустимое число часов отключения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2876">
        <w:rPr>
          <w:rFonts w:ascii="Times New Roman" w:hAnsi="Times New Roman" w:cs="Times New Roman"/>
          <w:sz w:val="28"/>
          <w:szCs w:val="28"/>
        </w:rPr>
        <w:t>оставляет 72 часа.</w:t>
      </w:r>
    </w:p>
    <w:p w:rsidR="00E17B18" w:rsidRDefault="00BC2876" w:rsidP="00BC287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76">
        <w:rPr>
          <w:rFonts w:ascii="Times New Roman" w:hAnsi="Times New Roman" w:cs="Times New Roman"/>
          <w:sz w:val="28"/>
          <w:szCs w:val="28"/>
        </w:rPr>
        <w:t xml:space="preserve">ПАО «МРСК Сибири» </w:t>
      </w:r>
      <w:r w:rsidRPr="00BC2876">
        <w:rPr>
          <w:rFonts w:ascii="Times New Roman" w:hAnsi="Times New Roman" w:cs="Times New Roman"/>
          <w:sz w:val="28"/>
          <w:szCs w:val="28"/>
        </w:rPr>
        <w:t>н</w:t>
      </w:r>
      <w:r w:rsidRPr="00BC2876">
        <w:rPr>
          <w:rFonts w:ascii="Times New Roman" w:hAnsi="Times New Roman" w:cs="Times New Roman"/>
          <w:sz w:val="28"/>
          <w:szCs w:val="28"/>
        </w:rPr>
        <w:t>еоднократно превы</w:t>
      </w:r>
      <w:r w:rsidRPr="00BC2876">
        <w:rPr>
          <w:rFonts w:ascii="Times New Roman" w:hAnsi="Times New Roman" w:cs="Times New Roman"/>
          <w:sz w:val="28"/>
          <w:szCs w:val="28"/>
        </w:rPr>
        <w:t>сило</w:t>
      </w:r>
      <w:r w:rsidRPr="00BC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допустимое</w:t>
      </w:r>
      <w:r w:rsidRPr="00BC2876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2876">
        <w:rPr>
          <w:rFonts w:ascii="Times New Roman" w:hAnsi="Times New Roman" w:cs="Times New Roman"/>
          <w:sz w:val="28"/>
          <w:szCs w:val="28"/>
        </w:rPr>
        <w:t xml:space="preserve"> часов отключения электрической энергии в 2019 году по объектам </w:t>
      </w:r>
      <w:r w:rsidRPr="00BC2876">
        <w:rPr>
          <w:rFonts w:ascii="Times New Roman" w:hAnsi="Times New Roman" w:cs="Times New Roman"/>
          <w:color w:val="000000"/>
          <w:spacing w:val="-3"/>
          <w:sz w:val="28"/>
          <w:szCs w:val="28"/>
        </w:rPr>
        <w:t>филиала «Радиотелевизионный передающий центр Республики Бурятия»</w:t>
      </w:r>
      <w:r w:rsidRPr="00BC2876">
        <w:rPr>
          <w:rFonts w:ascii="Times New Roman" w:hAnsi="Times New Roman" w:cs="Times New Roman"/>
          <w:sz w:val="28"/>
          <w:szCs w:val="28"/>
        </w:rPr>
        <w:t xml:space="preserve"> без согласования с Федеральной службой по экологическому, технологическому и атомному надзору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F96" w:rsidRPr="00BC2876" w:rsidRDefault="00AF3F96" w:rsidP="00BC287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49F1" w:rsidRPr="00BC2876" w:rsidRDefault="000549F1" w:rsidP="00BC287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2876">
        <w:rPr>
          <w:rFonts w:ascii="Times New Roman" w:hAnsi="Times New Roman" w:cs="Times New Roman"/>
          <w:sz w:val="28"/>
        </w:rPr>
        <w:br/>
      </w:r>
    </w:p>
    <w:p w:rsidR="00A12C14" w:rsidRPr="00BC2876" w:rsidRDefault="00A12C14" w:rsidP="00BC28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C14" w:rsidRPr="00F91725" w:rsidRDefault="00A12C14" w:rsidP="00516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2C14" w:rsidRPr="00F9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33F1"/>
    <w:multiLevelType w:val="hybridMultilevel"/>
    <w:tmpl w:val="E02A5258"/>
    <w:lvl w:ilvl="0" w:tplc="8094174A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BE7ABD"/>
    <w:multiLevelType w:val="hybridMultilevel"/>
    <w:tmpl w:val="81C0FFE6"/>
    <w:lvl w:ilvl="0" w:tplc="BDE8DD5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A76A0A"/>
    <w:multiLevelType w:val="hybridMultilevel"/>
    <w:tmpl w:val="4D9479EA"/>
    <w:lvl w:ilvl="0" w:tplc="549C4422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18"/>
    <w:rsid w:val="0003570F"/>
    <w:rsid w:val="0005028F"/>
    <w:rsid w:val="000549F1"/>
    <w:rsid w:val="000E140A"/>
    <w:rsid w:val="00106C9A"/>
    <w:rsid w:val="00157218"/>
    <w:rsid w:val="001A1B8E"/>
    <w:rsid w:val="001A429A"/>
    <w:rsid w:val="001C1052"/>
    <w:rsid w:val="00204652"/>
    <w:rsid w:val="00244482"/>
    <w:rsid w:val="00282F92"/>
    <w:rsid w:val="0032346A"/>
    <w:rsid w:val="00357EB8"/>
    <w:rsid w:val="003969CF"/>
    <w:rsid w:val="003A2D6F"/>
    <w:rsid w:val="003A4B66"/>
    <w:rsid w:val="003A6E1B"/>
    <w:rsid w:val="00416BB3"/>
    <w:rsid w:val="00450C52"/>
    <w:rsid w:val="00457A9A"/>
    <w:rsid w:val="00470F41"/>
    <w:rsid w:val="004A0DB6"/>
    <w:rsid w:val="004D026A"/>
    <w:rsid w:val="00512040"/>
    <w:rsid w:val="0051623C"/>
    <w:rsid w:val="005A09CB"/>
    <w:rsid w:val="005B1B13"/>
    <w:rsid w:val="00620DDC"/>
    <w:rsid w:val="00624644"/>
    <w:rsid w:val="00665B66"/>
    <w:rsid w:val="0069197E"/>
    <w:rsid w:val="0069377F"/>
    <w:rsid w:val="006A7448"/>
    <w:rsid w:val="006B2BB0"/>
    <w:rsid w:val="006E60D6"/>
    <w:rsid w:val="00745718"/>
    <w:rsid w:val="0075527B"/>
    <w:rsid w:val="00763444"/>
    <w:rsid w:val="00771464"/>
    <w:rsid w:val="007921BC"/>
    <w:rsid w:val="00795BCC"/>
    <w:rsid w:val="007B7C0B"/>
    <w:rsid w:val="007E3FD3"/>
    <w:rsid w:val="007F4C9E"/>
    <w:rsid w:val="00806A13"/>
    <w:rsid w:val="008600F6"/>
    <w:rsid w:val="00860D85"/>
    <w:rsid w:val="00891CDB"/>
    <w:rsid w:val="008C2AB3"/>
    <w:rsid w:val="009E072C"/>
    <w:rsid w:val="00A12C14"/>
    <w:rsid w:val="00A35955"/>
    <w:rsid w:val="00AB25FB"/>
    <w:rsid w:val="00AE5699"/>
    <w:rsid w:val="00AF3F96"/>
    <w:rsid w:val="00B04AAA"/>
    <w:rsid w:val="00B27025"/>
    <w:rsid w:val="00BC2876"/>
    <w:rsid w:val="00BD3669"/>
    <w:rsid w:val="00C11970"/>
    <w:rsid w:val="00C42745"/>
    <w:rsid w:val="00C63CDF"/>
    <w:rsid w:val="00C84527"/>
    <w:rsid w:val="00CE3B4D"/>
    <w:rsid w:val="00CE502D"/>
    <w:rsid w:val="00D50C69"/>
    <w:rsid w:val="00D727C5"/>
    <w:rsid w:val="00D862C7"/>
    <w:rsid w:val="00DE6733"/>
    <w:rsid w:val="00E17B18"/>
    <w:rsid w:val="00E47769"/>
    <w:rsid w:val="00E47B77"/>
    <w:rsid w:val="00E64614"/>
    <w:rsid w:val="00ED5F39"/>
    <w:rsid w:val="00F25B43"/>
    <w:rsid w:val="00F649F5"/>
    <w:rsid w:val="00F91725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8DA8B-255F-4BD4-A663-38604B8C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C84527"/>
    <w:rPr>
      <w:rFonts w:ascii="Times New Roman" w:hAnsi="Times New Roman"/>
      <w:sz w:val="20"/>
    </w:rPr>
  </w:style>
  <w:style w:type="paragraph" w:styleId="a3">
    <w:name w:val="List Paragraph"/>
    <w:basedOn w:val="a"/>
    <w:uiPriority w:val="34"/>
    <w:qFormat/>
    <w:rsid w:val="003A4B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725"/>
    <w:rPr>
      <w:rFonts w:ascii="Segoe UI" w:hAnsi="Segoe UI" w:cs="Segoe UI"/>
      <w:sz w:val="18"/>
      <w:szCs w:val="18"/>
    </w:rPr>
  </w:style>
  <w:style w:type="character" w:customStyle="1" w:styleId="FontStyle27">
    <w:name w:val="Font Style27"/>
    <w:basedOn w:val="a0"/>
    <w:uiPriority w:val="99"/>
    <w:rsid w:val="00860D85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60D85"/>
    <w:pPr>
      <w:widowControl w:val="0"/>
      <w:autoSpaceDE w:val="0"/>
      <w:autoSpaceDN w:val="0"/>
      <w:adjustRightInd w:val="0"/>
      <w:spacing w:after="0" w:line="319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50C69"/>
    <w:pPr>
      <w:widowControl w:val="0"/>
      <w:autoSpaceDE w:val="0"/>
      <w:autoSpaceDN w:val="0"/>
      <w:adjustRightInd w:val="0"/>
      <w:spacing w:after="0" w:line="335" w:lineRule="exact"/>
      <w:ind w:firstLine="7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C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57A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57A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C2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EB1AA385FCAE1FED133CB29B9EA4A874A736262B6BE52F84431AF8A3FCE87915CEA654F472574B41D7C98A26023F2957FB7E3FA9690C7UE3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C17B4ED5318C75D325959723E27CC57DBF9B9836023E86B5F7A4123CE5E94A840C581A1A2D7DECB5D7BE3709D2CF7523A619E93D3868CDG5r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C17B4ED5318C75D325959723E27CC57DB7979A3A023E86B5F7A4123CE5E94A840C581A1A2D79EABCD7BE3709D2CF7523A619E93D3868CDG5r3B" TargetMode="External"/><Relationship Id="rId5" Type="http://schemas.openxmlformats.org/officeDocument/2006/relationships/hyperlink" Target="consultantplus://offline/ref=1B50B3E89450B14F2C78CCD8C59C2931406169A19D086C28A7A81E39DE52F4087AC7F214279FA4CD17B0BF628BA31B3CFF4AA8D136EC2B40lFI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Баргаева Елена Александровна</dc:creator>
  <cp:keywords/>
  <dc:description/>
  <cp:lastModifiedBy>Баргаева Елена Александровна</cp:lastModifiedBy>
  <cp:revision>9</cp:revision>
  <cp:lastPrinted>2020-06-19T07:31:00Z</cp:lastPrinted>
  <dcterms:created xsi:type="dcterms:W3CDTF">2020-09-22T08:44:00Z</dcterms:created>
  <dcterms:modified xsi:type="dcterms:W3CDTF">2020-09-22T09:19:00Z</dcterms:modified>
</cp:coreProperties>
</file>