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25" w:rsidRDefault="00886325" w:rsidP="0088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6325">
        <w:rPr>
          <w:rFonts w:ascii="Times New Roman" w:hAnsi="Times New Roman" w:cs="Times New Roman"/>
          <w:b/>
          <w:sz w:val="40"/>
          <w:szCs w:val="40"/>
        </w:rPr>
        <w:t>Доклад</w:t>
      </w:r>
    </w:p>
    <w:p w:rsidR="009530B8" w:rsidRDefault="009530B8" w:rsidP="0088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B8">
        <w:rPr>
          <w:rFonts w:ascii="Times New Roman" w:hAnsi="Times New Roman" w:cs="Times New Roman"/>
          <w:b/>
          <w:sz w:val="28"/>
          <w:szCs w:val="28"/>
        </w:rPr>
        <w:t>«Правоприменительная 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30B8">
        <w:rPr>
          <w:rFonts w:ascii="Times New Roman" w:hAnsi="Times New Roman" w:cs="Times New Roman"/>
          <w:b/>
          <w:sz w:val="28"/>
          <w:szCs w:val="28"/>
        </w:rPr>
        <w:t xml:space="preserve">Бурятского УФАС России </w:t>
      </w:r>
    </w:p>
    <w:p w:rsidR="009530B8" w:rsidRPr="009530B8" w:rsidRDefault="009530B8" w:rsidP="00886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0B8">
        <w:rPr>
          <w:rFonts w:ascii="Times New Roman" w:hAnsi="Times New Roman" w:cs="Times New Roman"/>
          <w:b/>
          <w:sz w:val="28"/>
          <w:szCs w:val="28"/>
        </w:rPr>
        <w:t>в сфере контроля за соблюдением антимонопольного</w:t>
      </w:r>
      <w:r w:rsidR="00D4413C">
        <w:rPr>
          <w:rFonts w:ascii="Times New Roman" w:hAnsi="Times New Roman" w:cs="Times New Roman"/>
          <w:b/>
          <w:sz w:val="28"/>
          <w:szCs w:val="28"/>
        </w:rPr>
        <w:t>,</w:t>
      </w:r>
      <w:r w:rsidRPr="009530B8">
        <w:rPr>
          <w:rFonts w:ascii="Times New Roman" w:hAnsi="Times New Roman" w:cs="Times New Roman"/>
          <w:b/>
          <w:sz w:val="28"/>
          <w:szCs w:val="28"/>
        </w:rPr>
        <w:t xml:space="preserve"> рекламного законодательства</w:t>
      </w:r>
      <w:r w:rsidR="00D4413C">
        <w:rPr>
          <w:rFonts w:ascii="Times New Roman" w:hAnsi="Times New Roman" w:cs="Times New Roman"/>
          <w:b/>
          <w:sz w:val="28"/>
          <w:szCs w:val="28"/>
        </w:rPr>
        <w:t xml:space="preserve"> и законодательства о закупках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F2159" w:rsidRPr="001F2159" w:rsidRDefault="001F2159" w:rsidP="001F215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EE8" w:rsidRPr="00C244EA" w:rsidRDefault="00C244EA" w:rsidP="00C244EA">
      <w:pPr>
        <w:pStyle w:val="af5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4EA">
        <w:rPr>
          <w:rFonts w:ascii="Times New Roman" w:hAnsi="Times New Roman" w:cs="Times New Roman"/>
          <w:b/>
          <w:sz w:val="28"/>
          <w:szCs w:val="28"/>
        </w:rPr>
        <w:t xml:space="preserve">Контроль соблюдения требований </w:t>
      </w:r>
      <w:r w:rsidR="003A0EE8" w:rsidRPr="00C244EA">
        <w:rPr>
          <w:rFonts w:ascii="Times New Roman" w:hAnsi="Times New Roman" w:cs="Times New Roman"/>
          <w:b/>
          <w:sz w:val="28"/>
          <w:szCs w:val="28"/>
        </w:rPr>
        <w:t>Федеральн</w:t>
      </w:r>
      <w:r w:rsidR="000A1BC3">
        <w:rPr>
          <w:rFonts w:ascii="Times New Roman" w:hAnsi="Times New Roman" w:cs="Times New Roman"/>
          <w:b/>
          <w:sz w:val="28"/>
          <w:szCs w:val="28"/>
        </w:rPr>
        <w:t>ого</w:t>
      </w:r>
      <w:r w:rsidR="003A0EE8" w:rsidRPr="00C244EA">
        <w:rPr>
          <w:rFonts w:ascii="Times New Roman" w:hAnsi="Times New Roman" w:cs="Times New Roman"/>
          <w:b/>
          <w:sz w:val="28"/>
          <w:szCs w:val="28"/>
        </w:rPr>
        <w:t xml:space="preserve"> закон</w:t>
      </w:r>
      <w:r w:rsidR="000A1BC3">
        <w:rPr>
          <w:rFonts w:ascii="Times New Roman" w:hAnsi="Times New Roman" w:cs="Times New Roman"/>
          <w:b/>
          <w:sz w:val="28"/>
          <w:szCs w:val="28"/>
        </w:rPr>
        <w:t>а</w:t>
      </w:r>
      <w:r w:rsidR="003A0EE8" w:rsidRPr="00C244EA">
        <w:rPr>
          <w:rFonts w:ascii="Times New Roman" w:hAnsi="Times New Roman" w:cs="Times New Roman"/>
          <w:b/>
          <w:sz w:val="28"/>
          <w:szCs w:val="28"/>
        </w:rPr>
        <w:t xml:space="preserve"> от 13.03.2006 № 38-ФЗ «О рекламе» </w:t>
      </w:r>
      <w:r w:rsidR="003A0EE8" w:rsidRPr="00C244EA">
        <w:rPr>
          <w:rFonts w:ascii="Times New Roman" w:hAnsi="Times New Roman" w:cs="Times New Roman"/>
          <w:sz w:val="28"/>
          <w:szCs w:val="28"/>
        </w:rPr>
        <w:t>(далее – Закон о рекламе)</w:t>
      </w:r>
    </w:p>
    <w:p w:rsidR="00D41121" w:rsidRDefault="00D41121" w:rsidP="006817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надзор за соблюдением законодательства о рекламе относится к полномочиям антимонопольного органа, </w:t>
      </w:r>
      <w:r w:rsidR="007D0275">
        <w:rPr>
          <w:rFonts w:ascii="Times New Roman" w:hAnsi="Times New Roman" w:cs="Times New Roman"/>
          <w:sz w:val="28"/>
          <w:szCs w:val="28"/>
        </w:rPr>
        <w:t>в числе которых – предупреждение, выявление и пресечение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0275">
        <w:rPr>
          <w:rFonts w:ascii="Times New Roman" w:hAnsi="Times New Roman" w:cs="Times New Roman"/>
          <w:sz w:val="28"/>
          <w:szCs w:val="28"/>
        </w:rPr>
        <w:t>нарушений рекламного законодательства, возбуждение и рассмотрение дел по признакам нарушения рекламного законодательства.</w:t>
      </w:r>
    </w:p>
    <w:p w:rsidR="00B942F5" w:rsidRPr="001A0E85" w:rsidRDefault="00B942F5" w:rsidP="001A0E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статистике текущего года одно из самых распространенных нарушений рекламного законодательства (более трети (38%) возбужденных Бурятским УФАС России дел)  - нарушение </w:t>
      </w:r>
      <w:r w:rsidRPr="00C83DC8">
        <w:rPr>
          <w:rFonts w:ascii="Times New Roman" w:hAnsi="Times New Roman" w:cs="Times New Roman"/>
          <w:sz w:val="28"/>
          <w:szCs w:val="28"/>
          <w:u w:val="single"/>
        </w:rPr>
        <w:t>части 10.1 статьи 5 Закона о рекламе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которой не допускается размещение рекламы информационной продукции, подлежащей классификации в соответствии с требованиями Федерального закона от </w:t>
      </w:r>
      <w:r w:rsidR="000C7642">
        <w:rPr>
          <w:rFonts w:ascii="Times New Roman" w:hAnsi="Times New Roman" w:cs="Times New Roman"/>
          <w:sz w:val="28"/>
          <w:szCs w:val="28"/>
        </w:rPr>
        <w:t>29.12.</w:t>
      </w:r>
      <w:r>
        <w:rPr>
          <w:rFonts w:ascii="Times New Roman" w:hAnsi="Times New Roman" w:cs="Times New Roman"/>
          <w:sz w:val="28"/>
          <w:szCs w:val="28"/>
        </w:rPr>
        <w:t xml:space="preserve">2010 № 436-ФЗ </w:t>
      </w:r>
      <w:r w:rsidR="000C764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здоровью и развитию</w:t>
      </w:r>
      <w:r w:rsidR="000C76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без указания категории данной информационной продукции.</w:t>
      </w:r>
    </w:p>
    <w:p w:rsidR="001A0E85" w:rsidRPr="001A0E85" w:rsidRDefault="001A0E85" w:rsidP="001A0E85">
      <w:pPr>
        <w:pStyle w:val="a3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1A0E85">
        <w:rPr>
          <w:sz w:val="28"/>
          <w:szCs w:val="28"/>
        </w:rPr>
        <w:t xml:space="preserve">Например, </w:t>
      </w:r>
      <w:r>
        <w:rPr>
          <w:sz w:val="28"/>
          <w:szCs w:val="28"/>
        </w:rPr>
        <w:t xml:space="preserve">комиссия УФАС признала ненадлежащей рекламу </w:t>
      </w:r>
      <w:r w:rsidRPr="001A0E85">
        <w:rPr>
          <w:sz w:val="28"/>
          <w:szCs w:val="28"/>
        </w:rPr>
        <w:t>проведения зрелищного мероприятия ко Дн</w:t>
      </w:r>
      <w:r>
        <w:rPr>
          <w:sz w:val="28"/>
          <w:szCs w:val="28"/>
        </w:rPr>
        <w:t>ю народного единства, размещенную</w:t>
      </w:r>
      <w:r w:rsidRPr="001A0E85">
        <w:rPr>
          <w:sz w:val="28"/>
          <w:szCs w:val="28"/>
        </w:rPr>
        <w:t xml:space="preserve"> в газете «Информполис» в октябре 2018 года, из-за отсутствия указания на возрастную категорию</w:t>
      </w:r>
      <w:r w:rsidR="00A05971">
        <w:rPr>
          <w:sz w:val="28"/>
          <w:szCs w:val="28"/>
        </w:rPr>
        <w:t xml:space="preserve"> (</w:t>
      </w:r>
      <w:hyperlink r:id="rId8" w:history="1">
        <w:r w:rsidR="00A05971" w:rsidRPr="009E2F49">
          <w:rPr>
            <w:rStyle w:val="a8"/>
            <w:sz w:val="28"/>
            <w:szCs w:val="28"/>
          </w:rPr>
          <w:t>решение</w:t>
        </w:r>
      </w:hyperlink>
      <w:r w:rsidR="00A05971">
        <w:rPr>
          <w:sz w:val="28"/>
          <w:szCs w:val="28"/>
        </w:rPr>
        <w:t xml:space="preserve"> </w:t>
      </w:r>
      <w:r w:rsidR="009E2F49">
        <w:rPr>
          <w:sz w:val="28"/>
          <w:szCs w:val="28"/>
        </w:rPr>
        <w:t xml:space="preserve">от 20.03.2019 </w:t>
      </w:r>
      <w:r w:rsidR="00A05971">
        <w:rPr>
          <w:sz w:val="28"/>
          <w:szCs w:val="28"/>
        </w:rPr>
        <w:t>по делу № 05-12/3-2019 от 20.03.2019)</w:t>
      </w:r>
      <w:r w:rsidRPr="001A0E85">
        <w:rPr>
          <w:sz w:val="28"/>
          <w:szCs w:val="28"/>
        </w:rPr>
        <w:t>.</w:t>
      </w:r>
      <w:r w:rsidR="000F7323">
        <w:rPr>
          <w:sz w:val="28"/>
          <w:szCs w:val="28"/>
        </w:rPr>
        <w:t xml:space="preserve"> Р</w:t>
      </w:r>
      <w:r w:rsidRPr="001A0E85">
        <w:rPr>
          <w:sz w:val="28"/>
          <w:szCs w:val="28"/>
        </w:rPr>
        <w:t>ешение приня</w:t>
      </w:r>
      <w:r w:rsidR="000F7323">
        <w:rPr>
          <w:sz w:val="28"/>
          <w:szCs w:val="28"/>
        </w:rPr>
        <w:t>то</w:t>
      </w:r>
      <w:r w:rsidRPr="001A0E85">
        <w:rPr>
          <w:sz w:val="28"/>
          <w:szCs w:val="28"/>
        </w:rPr>
        <w:t xml:space="preserve"> по результатам рассмотрения обращения Управления Роскомнадзора по Республике Бурятия.</w:t>
      </w:r>
    </w:p>
    <w:p w:rsidR="000F7323" w:rsidRDefault="000F7323" w:rsidP="000F7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нарушение допустил телеканал «МИР-Бурятия» при распространении рекламы международного конкурса эстрадной песни «Белый месяц»</w:t>
      </w:r>
      <w:r w:rsidR="0005513D">
        <w:rPr>
          <w:rFonts w:ascii="Times New Roman" w:hAnsi="Times New Roman" w:cs="Times New Roman"/>
          <w:sz w:val="28"/>
          <w:szCs w:val="28"/>
        </w:rPr>
        <w:t xml:space="preserve"> в феврале 2019 года</w:t>
      </w:r>
      <w:r w:rsidR="009E2F49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9E2F49" w:rsidRPr="009E2F49">
          <w:rPr>
            <w:rStyle w:val="a8"/>
            <w:rFonts w:ascii="Times New Roman" w:hAnsi="Times New Roman" w:cs="Times New Roman"/>
            <w:sz w:val="28"/>
            <w:szCs w:val="28"/>
          </w:rPr>
          <w:t>решение</w:t>
        </w:r>
      </w:hyperlink>
      <w:r w:rsidR="009E2F49">
        <w:rPr>
          <w:rFonts w:ascii="Times New Roman" w:hAnsi="Times New Roman" w:cs="Times New Roman"/>
          <w:sz w:val="28"/>
          <w:szCs w:val="28"/>
        </w:rPr>
        <w:t xml:space="preserve"> от 15.03.2019 по делу № 003/05/5-6/2019).</w:t>
      </w:r>
    </w:p>
    <w:p w:rsidR="008A4A45" w:rsidRDefault="000C7642" w:rsidP="000F7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требование части 10.1 статьи 5 Закона о рекламе распространяется исключительно на рекламу информационной продукции, подлежащей классификации в соответствии с требованиями Федерального закона от 29.12.2010 № 436-ФЗ «О защите детей от информации, причиняющей вред их здоровью и развитию» (далее – Закон  </w:t>
      </w:r>
      <w:r w:rsidR="00327D1E">
        <w:rPr>
          <w:rFonts w:ascii="Times New Roman" w:hAnsi="Times New Roman" w:cs="Times New Roman"/>
          <w:sz w:val="28"/>
          <w:szCs w:val="28"/>
        </w:rPr>
        <w:t>43</w:t>
      </w:r>
      <w:r w:rsidR="00AA1E9B">
        <w:rPr>
          <w:rFonts w:ascii="Times New Roman" w:hAnsi="Times New Roman" w:cs="Times New Roman"/>
          <w:sz w:val="28"/>
          <w:szCs w:val="28"/>
        </w:rPr>
        <w:t>6</w:t>
      </w:r>
      <w:r w:rsidR="00327D1E">
        <w:rPr>
          <w:rFonts w:ascii="Times New Roman" w:hAnsi="Times New Roman" w:cs="Times New Roman"/>
          <w:sz w:val="28"/>
          <w:szCs w:val="28"/>
        </w:rPr>
        <w:t>-ФЗ)</w:t>
      </w:r>
      <w:r>
        <w:rPr>
          <w:rFonts w:ascii="Times New Roman" w:hAnsi="Times New Roman" w:cs="Times New Roman"/>
          <w:sz w:val="28"/>
          <w:szCs w:val="28"/>
        </w:rPr>
        <w:t xml:space="preserve">, но не рекламу иных товаров и услуг. </w:t>
      </w:r>
    </w:p>
    <w:p w:rsidR="000F7323" w:rsidRDefault="000C7642" w:rsidP="000F7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8A4A45">
        <w:rPr>
          <w:rFonts w:ascii="Times New Roman" w:hAnsi="Times New Roman" w:cs="Times New Roman"/>
          <w:i/>
          <w:sz w:val="28"/>
          <w:szCs w:val="28"/>
        </w:rPr>
        <w:t>информационной продукци</w:t>
      </w:r>
      <w:r w:rsidR="00327D1E" w:rsidRPr="008A4A45">
        <w:rPr>
          <w:rFonts w:ascii="Times New Roman" w:hAnsi="Times New Roman" w:cs="Times New Roman"/>
          <w:i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согласно статье 2 Закона </w:t>
      </w:r>
      <w:r w:rsidR="00327D1E">
        <w:rPr>
          <w:rFonts w:ascii="Times New Roman" w:hAnsi="Times New Roman" w:cs="Times New Roman"/>
          <w:sz w:val="28"/>
          <w:szCs w:val="28"/>
        </w:rPr>
        <w:t>43</w:t>
      </w:r>
      <w:r w:rsidR="00AA1E9B">
        <w:rPr>
          <w:rFonts w:ascii="Times New Roman" w:hAnsi="Times New Roman" w:cs="Times New Roman"/>
          <w:sz w:val="28"/>
          <w:szCs w:val="28"/>
        </w:rPr>
        <w:t>6</w:t>
      </w:r>
      <w:r w:rsidR="00327D1E">
        <w:rPr>
          <w:rFonts w:ascii="Times New Roman" w:hAnsi="Times New Roman" w:cs="Times New Roman"/>
          <w:sz w:val="28"/>
          <w:szCs w:val="28"/>
        </w:rPr>
        <w:t>-ФЗ понимаются предназначенные для оборота на территории Российской Федерации продукция средств массовой информации, печатная продукция, аудиовизуальная продукция на любых видах носителей, программы для электронных вычислительных машин (программы для ЭВМ) и базы данных,  а также информация, распространяемая посредством зрелищных мероприятий, посредством информационно-</w:t>
      </w:r>
      <w:r w:rsidR="008A4A45">
        <w:rPr>
          <w:rFonts w:ascii="Times New Roman" w:hAnsi="Times New Roman" w:cs="Times New Roman"/>
          <w:sz w:val="28"/>
          <w:szCs w:val="28"/>
        </w:rPr>
        <w:t>телекоммуникационных сетей, в том числе сети «Интернет», и сетей подвижной радиотелефонной связи.</w:t>
      </w:r>
    </w:p>
    <w:p w:rsidR="008A4A45" w:rsidRDefault="008A4A45" w:rsidP="000F7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Соответственно, требование об указании в рекламе категории информационной продукции не распространяется на рекламу товаров, не подпадающих под понятие информационной продукции.</w:t>
      </w:r>
    </w:p>
    <w:p w:rsidR="00AA1E9B" w:rsidRDefault="00F23DBA" w:rsidP="000F7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понятие зрелищного мероприятия содержится в пункте 3 статьи 2 Закона</w:t>
      </w:r>
      <w:r w:rsidR="001071F8">
        <w:rPr>
          <w:rFonts w:ascii="Times New Roman" w:hAnsi="Times New Roman" w:cs="Times New Roman"/>
          <w:sz w:val="28"/>
          <w:szCs w:val="28"/>
        </w:rPr>
        <w:t xml:space="preserve"> 436-ФЗ</w:t>
      </w:r>
      <w:r w:rsidR="00AA1E9B">
        <w:rPr>
          <w:rFonts w:ascii="Times New Roman" w:hAnsi="Times New Roman" w:cs="Times New Roman"/>
          <w:sz w:val="28"/>
          <w:szCs w:val="28"/>
        </w:rPr>
        <w:t>, в соответствии с которым зрелищное мероприятие – это демонстрация информационной продукции в месте, доступном для детей, и в месте, где присутствует значительное число лиц, не принадлежащих к обычному кругу семьи, в том числе посредством проведения театрально-зрелищных, культурно-просветительных и зрелищно-развлекательных мероприятий.</w:t>
      </w:r>
    </w:p>
    <w:p w:rsidR="00C83DC8" w:rsidRDefault="00AA1E9B" w:rsidP="000F7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иметь в виду, что указанный в данном понятии перечень не является исчерпывающим.</w:t>
      </w:r>
    </w:p>
    <w:p w:rsidR="00C83DC8" w:rsidRDefault="00C83DC8" w:rsidP="000F7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Отнесение информации к рекламе зрелищных мероприятий осуществляется в каждом конкретном случае, исходя из содержания такой информации и всех обстоятельства ее размещения.</w:t>
      </w:r>
    </w:p>
    <w:p w:rsidR="00F23DBA" w:rsidRDefault="00C83DC8" w:rsidP="000F7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части 7 статьи 38 Закона о рекламе ответственность за нарушение данной нормы несет рекламораспространитель.</w:t>
      </w:r>
    </w:p>
    <w:p w:rsidR="00B942F5" w:rsidRDefault="00C83DC8" w:rsidP="008F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3 Закона о рекламе реклама –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 к объекту рекламирования, формирование или поддержание интереса к нему и его продвижение на рынке.</w:t>
      </w:r>
    </w:p>
    <w:p w:rsidR="00C83DC8" w:rsidRDefault="00C83DC8" w:rsidP="008F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следует из указанного понятия, способы распространения рекламы не ограничены, к таким способам распространения относится также информационно-телекоммуникационная сеть «Интернет». В главе 2 Закона о рекламе, определяющей требования к отдельным способам распространения рекламы, специальных требований к </w:t>
      </w:r>
      <w:r w:rsidRPr="00D715BC">
        <w:rPr>
          <w:rFonts w:ascii="Times New Roman" w:hAnsi="Times New Roman" w:cs="Times New Roman"/>
          <w:sz w:val="28"/>
          <w:szCs w:val="28"/>
          <w:u w:val="single"/>
        </w:rPr>
        <w:t>рекламе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предусмотрено, однако такая реклама должна соответствовать </w:t>
      </w:r>
      <w:r w:rsidR="00D715BC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общим требованиям, установленным Законом о рекламе, так и специальным требованиям, установленным указанным законом в отношении рекламы отдельных видов товаров и услуг.</w:t>
      </w:r>
    </w:p>
    <w:p w:rsidR="00D715BC" w:rsidRDefault="00D715BC" w:rsidP="008F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понятия рекламы, а также перечня видов информации, которые сходны с рекламой, однако таковой не являются (приведены в статье 2 Закона о рекламе), не являются рекламой:</w:t>
      </w:r>
    </w:p>
    <w:p w:rsidR="00153147" w:rsidRDefault="00D715BC" w:rsidP="008F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справочно-информационные и аналитические материалы</w:t>
      </w:r>
      <w:r w:rsidR="00694DC6">
        <w:rPr>
          <w:rFonts w:ascii="Times New Roman" w:hAnsi="Times New Roman" w:cs="Times New Roman"/>
          <w:sz w:val="28"/>
          <w:szCs w:val="28"/>
        </w:rPr>
        <w:t xml:space="preserve"> (обзоры внутреннего и внешнего рынков, результаты научных исследований и испытаний)</w:t>
      </w:r>
      <w:r w:rsidR="00153147">
        <w:rPr>
          <w:rFonts w:ascii="Times New Roman" w:hAnsi="Times New Roman" w:cs="Times New Roman"/>
          <w:sz w:val="28"/>
          <w:szCs w:val="28"/>
        </w:rPr>
        <w:t>, не имеющие в качестве основной цели продвижение товара на рынке и не являющиеся социальной рекламой;</w:t>
      </w:r>
    </w:p>
    <w:p w:rsidR="00153147" w:rsidRDefault="00153147" w:rsidP="008F43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выдача поисковой системой перечня гиперссылок на различные источники информации (сайты, форумы и пр.), поскольку выдача такого перечня является результатом обработки поискового запроса пользователя. Однако, когда на странице результатов поисковой выдачи также размещается информация, направленная на привлечение внимания к конкретному товару и его выделение среди иных товаров (всплывающий баннер, информация с пометкой «реклама»), такая информация является рекламой;</w:t>
      </w:r>
    </w:p>
    <w:p w:rsidR="002D114D" w:rsidRDefault="00153147" w:rsidP="002D114D">
      <w:pPr>
        <w:spacing w:after="0" w:line="240" w:lineRule="auto"/>
        <w:ind w:firstLine="709"/>
        <w:contextualSpacing/>
        <w:jc w:val="both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информация, размещенная в справочно-каталожных изданиях, сод</w:t>
      </w:r>
      <w:r w:rsidR="002D114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ржащих одинаковый набор сведений об организациях или товарах(услугах), и сгруппированная по опр</w:t>
      </w:r>
      <w:r w:rsidR="002D114D">
        <w:rPr>
          <w:rFonts w:ascii="Times New Roman" w:hAnsi="Times New Roman" w:cs="Times New Roman"/>
          <w:sz w:val="28"/>
          <w:szCs w:val="28"/>
        </w:rPr>
        <w:t xml:space="preserve">еделенным рубрикам; </w:t>
      </w:r>
      <w:r w:rsidR="002D114D" w:rsidRPr="002D114D">
        <w:rPr>
          <w:rStyle w:val="FontStyle23"/>
          <w:sz w:val="28"/>
          <w:szCs w:val="28"/>
        </w:rPr>
        <w:t>такая информация носит справочно-информационный характер, поскольку</w:t>
      </w:r>
      <w:r w:rsidR="002D114D" w:rsidRPr="002D114D">
        <w:rPr>
          <w:rStyle w:val="FontStyle23"/>
          <w:sz w:val="28"/>
          <w:szCs w:val="28"/>
        </w:rPr>
        <w:br/>
        <w:t>направлена на извещение потребителей информации о перечне существующих</w:t>
      </w:r>
      <w:r w:rsidR="002D114D">
        <w:rPr>
          <w:rStyle w:val="FontStyle23"/>
          <w:sz w:val="28"/>
          <w:szCs w:val="28"/>
        </w:rPr>
        <w:t xml:space="preserve"> </w:t>
      </w:r>
      <w:r w:rsidR="002D114D" w:rsidRPr="002D114D">
        <w:rPr>
          <w:rStyle w:val="FontStyle23"/>
          <w:sz w:val="28"/>
          <w:szCs w:val="28"/>
        </w:rPr>
        <w:t>хозяйствующих субъектов, а также обозначение осуществляемого</w:t>
      </w:r>
      <w:r w:rsidR="002D114D">
        <w:rPr>
          <w:rStyle w:val="FontStyle23"/>
          <w:sz w:val="28"/>
          <w:szCs w:val="28"/>
        </w:rPr>
        <w:t xml:space="preserve"> </w:t>
      </w:r>
      <w:r w:rsidR="002D114D" w:rsidRPr="002D114D">
        <w:rPr>
          <w:rStyle w:val="FontStyle23"/>
          <w:sz w:val="28"/>
          <w:szCs w:val="28"/>
        </w:rPr>
        <w:t>вида</w:t>
      </w:r>
      <w:r w:rsidR="002D114D">
        <w:rPr>
          <w:rStyle w:val="FontStyle23"/>
          <w:sz w:val="28"/>
          <w:szCs w:val="28"/>
        </w:rPr>
        <w:t xml:space="preserve"> </w:t>
      </w:r>
      <w:r w:rsidR="002D114D" w:rsidRPr="002D114D">
        <w:rPr>
          <w:rStyle w:val="FontStyle23"/>
          <w:sz w:val="28"/>
          <w:szCs w:val="28"/>
        </w:rPr>
        <w:t xml:space="preserve">деятельности, </w:t>
      </w:r>
      <w:r w:rsidR="002D114D">
        <w:rPr>
          <w:rStyle w:val="FontStyle23"/>
          <w:sz w:val="28"/>
          <w:szCs w:val="28"/>
        </w:rPr>
        <w:t xml:space="preserve"> </w:t>
      </w:r>
      <w:r w:rsidR="002D114D" w:rsidRPr="002D114D">
        <w:rPr>
          <w:rStyle w:val="FontStyle23"/>
          <w:sz w:val="28"/>
          <w:szCs w:val="28"/>
        </w:rPr>
        <w:t>или о перечне предлагаемых товаров, услуг.</w:t>
      </w:r>
      <w:r w:rsidR="002D114D">
        <w:rPr>
          <w:rStyle w:val="FontStyle23"/>
          <w:rFonts w:eastAsiaTheme="minorEastAsia"/>
          <w:sz w:val="28"/>
          <w:szCs w:val="28"/>
          <w:lang w:eastAsia="ru-RU"/>
        </w:rPr>
        <w:t xml:space="preserve"> Например,</w:t>
      </w:r>
      <w:r w:rsidR="002D114D" w:rsidRPr="002D114D">
        <w:rPr>
          <w:rStyle w:val="FontStyle23"/>
          <w:sz w:val="28"/>
          <w:szCs w:val="28"/>
        </w:rPr>
        <w:t xml:space="preserve"> однотипные сведения о предлагаемых товарах (услугах), наполняющие различные рубрики, размещаемые на сайтах объявлений </w:t>
      </w:r>
      <w:hyperlink r:id="rId10" w:history="1">
        <w:r w:rsidR="002D114D" w:rsidRPr="002D114D">
          <w:rPr>
            <w:rStyle w:val="FontStyle23"/>
            <w:sz w:val="28"/>
            <w:szCs w:val="28"/>
            <w:u w:val="single"/>
            <w:lang w:val="en-US"/>
          </w:rPr>
          <w:t>www</w:t>
        </w:r>
        <w:r w:rsidR="002D114D" w:rsidRPr="002D114D">
          <w:rPr>
            <w:rStyle w:val="FontStyle23"/>
            <w:sz w:val="28"/>
            <w:szCs w:val="28"/>
            <w:u w:val="single"/>
          </w:rPr>
          <w:t xml:space="preserve">. </w:t>
        </w:r>
        <w:r w:rsidR="002D114D" w:rsidRPr="002D114D">
          <w:rPr>
            <w:rStyle w:val="FontStyle23"/>
            <w:sz w:val="28"/>
            <w:szCs w:val="28"/>
            <w:u w:val="single"/>
            <w:lang w:val="en-US"/>
          </w:rPr>
          <w:t>avito</w:t>
        </w:r>
        <w:r w:rsidR="002D114D" w:rsidRPr="002D114D">
          <w:rPr>
            <w:rStyle w:val="FontStyle23"/>
            <w:sz w:val="28"/>
            <w:szCs w:val="28"/>
            <w:u w:val="single"/>
          </w:rPr>
          <w:t>.</w:t>
        </w:r>
        <w:r w:rsidR="002D114D" w:rsidRPr="002D114D">
          <w:rPr>
            <w:rStyle w:val="FontStyle23"/>
            <w:sz w:val="28"/>
            <w:szCs w:val="28"/>
            <w:u w:val="single"/>
            <w:lang w:val="en-US"/>
          </w:rPr>
          <w:t>ru</w:t>
        </w:r>
      </w:hyperlink>
      <w:r w:rsidR="002D114D" w:rsidRPr="002D114D">
        <w:rPr>
          <w:rStyle w:val="FontStyle23"/>
          <w:sz w:val="28"/>
          <w:szCs w:val="28"/>
        </w:rPr>
        <w:t xml:space="preserve">, </w:t>
      </w:r>
      <w:hyperlink r:id="rId11" w:history="1">
        <w:r w:rsidR="002D114D" w:rsidRPr="002D114D">
          <w:rPr>
            <w:rStyle w:val="FontStyle23"/>
            <w:sz w:val="28"/>
            <w:szCs w:val="28"/>
            <w:u w:val="single"/>
            <w:lang w:val="en-US"/>
          </w:rPr>
          <w:t>www</w:t>
        </w:r>
        <w:r w:rsidR="002D114D" w:rsidRPr="002D114D">
          <w:rPr>
            <w:rStyle w:val="FontStyle23"/>
            <w:sz w:val="28"/>
            <w:szCs w:val="28"/>
            <w:u w:val="single"/>
          </w:rPr>
          <w:t xml:space="preserve">. </w:t>
        </w:r>
        <w:r w:rsidR="002D114D" w:rsidRPr="002D114D">
          <w:rPr>
            <w:rStyle w:val="FontStyle23"/>
            <w:sz w:val="28"/>
            <w:szCs w:val="28"/>
            <w:u w:val="single"/>
            <w:lang w:val="en-US"/>
          </w:rPr>
          <w:t>cian</w:t>
        </w:r>
        <w:r w:rsidR="002D114D" w:rsidRPr="002D114D">
          <w:rPr>
            <w:rStyle w:val="FontStyle23"/>
            <w:sz w:val="28"/>
            <w:szCs w:val="28"/>
            <w:u w:val="single"/>
          </w:rPr>
          <w:t>.</w:t>
        </w:r>
        <w:r w:rsidR="002D114D" w:rsidRPr="002D114D">
          <w:rPr>
            <w:rStyle w:val="FontStyle23"/>
            <w:sz w:val="28"/>
            <w:szCs w:val="28"/>
            <w:u w:val="single"/>
            <w:lang w:val="en-US"/>
          </w:rPr>
          <w:t>ru</w:t>
        </w:r>
      </w:hyperlink>
      <w:r w:rsidR="002D114D" w:rsidRPr="002D114D">
        <w:rPr>
          <w:rStyle w:val="FontStyle23"/>
          <w:sz w:val="28"/>
          <w:szCs w:val="28"/>
        </w:rPr>
        <w:t xml:space="preserve"> </w:t>
      </w:r>
      <w:r w:rsidR="002D114D">
        <w:rPr>
          <w:rStyle w:val="FontStyle23"/>
          <w:sz w:val="28"/>
          <w:szCs w:val="28"/>
        </w:rPr>
        <w:t>и других;</w:t>
      </w:r>
    </w:p>
    <w:p w:rsidR="002D114D" w:rsidRDefault="002D114D" w:rsidP="002D114D">
      <w:pPr>
        <w:spacing w:after="0" w:line="240" w:lineRule="auto"/>
        <w:ind w:firstLine="709"/>
        <w:contextualSpacing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Pr="002D114D">
        <w:rPr>
          <w:rStyle w:val="FontStyle23"/>
          <w:sz w:val="28"/>
          <w:szCs w:val="28"/>
        </w:rPr>
        <w:t>информация</w:t>
      </w:r>
      <w:r>
        <w:rPr>
          <w:rStyle w:val="FontStyle23"/>
          <w:sz w:val="28"/>
          <w:szCs w:val="28"/>
        </w:rPr>
        <w:t xml:space="preserve"> </w:t>
      </w:r>
      <w:r w:rsidRPr="002D114D">
        <w:rPr>
          <w:rStyle w:val="FontStyle23"/>
          <w:sz w:val="28"/>
          <w:szCs w:val="28"/>
        </w:rPr>
        <w:t>о производимых или реализуемых товарах (оказываемых услугах), размещенная</w:t>
      </w:r>
      <w:r>
        <w:rPr>
          <w:rStyle w:val="FontStyle23"/>
          <w:sz w:val="28"/>
          <w:szCs w:val="28"/>
        </w:rPr>
        <w:t xml:space="preserve"> </w:t>
      </w:r>
      <w:r w:rsidRPr="002D114D">
        <w:rPr>
          <w:rStyle w:val="FontStyle23"/>
          <w:sz w:val="28"/>
          <w:szCs w:val="28"/>
        </w:rPr>
        <w:t>на</w:t>
      </w:r>
      <w:r>
        <w:rPr>
          <w:rStyle w:val="FontStyle23"/>
          <w:sz w:val="28"/>
          <w:szCs w:val="28"/>
        </w:rPr>
        <w:t xml:space="preserve"> </w:t>
      </w:r>
      <w:r w:rsidRPr="002D114D">
        <w:rPr>
          <w:rStyle w:val="FontStyle23"/>
          <w:sz w:val="28"/>
          <w:szCs w:val="28"/>
        </w:rPr>
        <w:t>сайте производителя или продавца данных товаров (лица,</w:t>
      </w:r>
      <w:r>
        <w:rPr>
          <w:rStyle w:val="FontStyle23"/>
          <w:sz w:val="28"/>
          <w:szCs w:val="28"/>
        </w:rPr>
        <w:t xml:space="preserve"> </w:t>
      </w:r>
      <w:r w:rsidRPr="002D114D">
        <w:rPr>
          <w:rStyle w:val="FontStyle23"/>
          <w:sz w:val="28"/>
          <w:szCs w:val="28"/>
        </w:rPr>
        <w:t>оказывающего</w:t>
      </w:r>
      <w:r>
        <w:rPr>
          <w:rStyle w:val="FontStyle23"/>
          <w:sz w:val="28"/>
          <w:szCs w:val="28"/>
        </w:rPr>
        <w:t xml:space="preserve"> </w:t>
      </w:r>
      <w:r w:rsidRPr="002D114D">
        <w:rPr>
          <w:rStyle w:val="FontStyle23"/>
          <w:sz w:val="28"/>
          <w:szCs w:val="28"/>
        </w:rPr>
        <w:t>данные</w:t>
      </w:r>
      <w:r>
        <w:rPr>
          <w:rStyle w:val="FontStyle23"/>
          <w:sz w:val="28"/>
          <w:szCs w:val="28"/>
        </w:rPr>
        <w:t xml:space="preserve"> </w:t>
      </w:r>
      <w:r w:rsidRPr="002D114D">
        <w:rPr>
          <w:rStyle w:val="FontStyle23"/>
          <w:sz w:val="28"/>
          <w:szCs w:val="28"/>
        </w:rPr>
        <w:t>услуги), если указанные сведения предназначены для информирования посетителей</w:t>
      </w:r>
      <w:r>
        <w:rPr>
          <w:rStyle w:val="FontStyle23"/>
          <w:sz w:val="28"/>
          <w:szCs w:val="28"/>
        </w:rPr>
        <w:t xml:space="preserve"> </w:t>
      </w:r>
      <w:r w:rsidRPr="002D114D">
        <w:rPr>
          <w:rStyle w:val="FontStyle23"/>
          <w:sz w:val="28"/>
          <w:szCs w:val="28"/>
        </w:rPr>
        <w:t>сайта об ассортименте товаров (услуг), правилах пользования, а также непосредственно о продавце, производителе товара или лице, оказывающем услуги</w:t>
      </w:r>
      <w:r>
        <w:rPr>
          <w:rStyle w:val="FontStyle23"/>
          <w:sz w:val="28"/>
          <w:szCs w:val="28"/>
        </w:rPr>
        <w:t xml:space="preserve">. </w:t>
      </w:r>
      <w:r w:rsidRPr="002D114D">
        <w:rPr>
          <w:rStyle w:val="FontStyle23"/>
          <w:sz w:val="28"/>
          <w:szCs w:val="28"/>
        </w:rPr>
        <w:t xml:space="preserve">Вместе с тем, в исключительных случаях, когда размещаемая на сайте информация направлена не столько на информирование потребителей о деятельности организации или реализуемых товарах, сколько на выделение определённых товаров или самой организации среди однородных товаров, организаций, такая информация может быть признана рекламой. </w:t>
      </w:r>
      <w:r>
        <w:rPr>
          <w:rStyle w:val="FontStyle23"/>
          <w:sz w:val="28"/>
          <w:szCs w:val="28"/>
        </w:rPr>
        <w:t>Н</w:t>
      </w:r>
      <w:r w:rsidRPr="002D114D">
        <w:rPr>
          <w:rStyle w:val="FontStyle23"/>
          <w:sz w:val="28"/>
          <w:szCs w:val="28"/>
        </w:rPr>
        <w:t>апример, баннер с информацией о товаре (услуге) или ином объекте рекламирования, к которому привлекается интерес с целью продвижения данного объекта на рынке, «закреплённый» в определённом месте на сайте, который «остаётся» на данном месте независимо от перехода на различные страницы сайта, поскольку такая информация выделяет определённый объект рекламирования среди ряда однородных и формирует к нему интерес.</w:t>
      </w:r>
    </w:p>
    <w:p w:rsidR="00674733" w:rsidRPr="00674733" w:rsidRDefault="00674733" w:rsidP="00674733">
      <w:pPr>
        <w:pStyle w:val="Style7"/>
        <w:widowControl/>
        <w:tabs>
          <w:tab w:val="left" w:pos="1008"/>
        </w:tabs>
        <w:spacing w:line="240" w:lineRule="auto"/>
        <w:ind w:firstLine="725"/>
        <w:rPr>
          <w:rStyle w:val="FontStyle23"/>
          <w:sz w:val="28"/>
          <w:szCs w:val="28"/>
        </w:rPr>
      </w:pPr>
      <w:r w:rsidRPr="00674733">
        <w:rPr>
          <w:rStyle w:val="FontStyle23"/>
          <w:sz w:val="28"/>
          <w:szCs w:val="28"/>
        </w:rPr>
        <w:t xml:space="preserve">Кроме того, </w:t>
      </w:r>
      <w:r>
        <w:rPr>
          <w:rStyle w:val="FontStyle23"/>
          <w:sz w:val="28"/>
          <w:szCs w:val="28"/>
        </w:rPr>
        <w:t>необходимо</w:t>
      </w:r>
      <w:r w:rsidRPr="00674733">
        <w:rPr>
          <w:rStyle w:val="FontStyle23"/>
          <w:sz w:val="28"/>
          <w:szCs w:val="28"/>
        </w:rPr>
        <w:t xml:space="preserve"> отметить </w:t>
      </w:r>
      <w:r w:rsidRPr="00674733">
        <w:rPr>
          <w:rStyle w:val="FontStyle23"/>
          <w:sz w:val="28"/>
          <w:szCs w:val="28"/>
          <w:u w:val="single"/>
        </w:rPr>
        <w:t>рекламу, распространяемую через мобильные приложения.</w:t>
      </w:r>
      <w:r w:rsidRPr="00674733">
        <w:rPr>
          <w:rStyle w:val="FontStyle23"/>
          <w:sz w:val="28"/>
          <w:szCs w:val="28"/>
        </w:rPr>
        <w:t xml:space="preserve"> Если при использовании мобильных приложений пользователь</w:t>
      </w:r>
      <w:r>
        <w:rPr>
          <w:rStyle w:val="FontStyle23"/>
          <w:sz w:val="28"/>
          <w:szCs w:val="28"/>
        </w:rPr>
        <w:t xml:space="preserve"> </w:t>
      </w:r>
      <w:r w:rsidRPr="00674733">
        <w:rPr>
          <w:rStyle w:val="FontStyle23"/>
          <w:sz w:val="28"/>
          <w:szCs w:val="28"/>
        </w:rPr>
        <w:t>мобильного устройства получает рекламу какого-либо товара, загружаемую из</w:t>
      </w:r>
      <w:r>
        <w:rPr>
          <w:rStyle w:val="FontStyle23"/>
          <w:sz w:val="28"/>
          <w:szCs w:val="28"/>
        </w:rPr>
        <w:t xml:space="preserve"> </w:t>
      </w:r>
      <w:r w:rsidRPr="00674733">
        <w:rPr>
          <w:rStyle w:val="FontStyle23"/>
          <w:sz w:val="28"/>
          <w:szCs w:val="28"/>
        </w:rPr>
        <w:t>информационно-телекоммуникационной сети «Интернет» при использовании такого</w:t>
      </w:r>
      <w:r>
        <w:rPr>
          <w:rStyle w:val="FontStyle23"/>
          <w:sz w:val="28"/>
          <w:szCs w:val="28"/>
        </w:rPr>
        <w:t xml:space="preserve"> </w:t>
      </w:r>
      <w:r w:rsidRPr="00674733">
        <w:rPr>
          <w:rStyle w:val="FontStyle23"/>
          <w:sz w:val="28"/>
          <w:szCs w:val="28"/>
        </w:rPr>
        <w:t>приложения, то такую информацию следует расценивать как рекламу данного</w:t>
      </w:r>
      <w:r>
        <w:rPr>
          <w:rStyle w:val="FontStyle23"/>
          <w:sz w:val="28"/>
          <w:szCs w:val="28"/>
        </w:rPr>
        <w:t xml:space="preserve"> </w:t>
      </w:r>
      <w:r w:rsidRPr="00674733">
        <w:rPr>
          <w:rStyle w:val="FontStyle23"/>
          <w:sz w:val="28"/>
          <w:szCs w:val="28"/>
        </w:rPr>
        <w:t>товара, распространяемую в информационно-телекоммуникационной сети</w:t>
      </w:r>
      <w:r>
        <w:rPr>
          <w:rStyle w:val="FontStyle23"/>
          <w:sz w:val="28"/>
          <w:szCs w:val="28"/>
        </w:rPr>
        <w:t xml:space="preserve"> </w:t>
      </w:r>
      <w:r w:rsidRPr="00674733">
        <w:rPr>
          <w:rStyle w:val="FontStyle23"/>
          <w:sz w:val="28"/>
          <w:szCs w:val="28"/>
        </w:rPr>
        <w:t>«Интернет».</w:t>
      </w:r>
    </w:p>
    <w:p w:rsidR="00674733" w:rsidRDefault="00674733" w:rsidP="00674733">
      <w:pPr>
        <w:pStyle w:val="Style6"/>
        <w:widowControl/>
        <w:spacing w:line="240" w:lineRule="auto"/>
        <w:rPr>
          <w:rStyle w:val="FontStyle23"/>
          <w:sz w:val="28"/>
          <w:szCs w:val="28"/>
        </w:rPr>
      </w:pPr>
      <w:r w:rsidRPr="00674733">
        <w:rPr>
          <w:rStyle w:val="FontStyle23"/>
          <w:sz w:val="28"/>
          <w:szCs w:val="28"/>
        </w:rPr>
        <w:t xml:space="preserve">Соответственно, к такой рекламе применяются ограничения для рекламы товаров, запрещённых к распространению в информационно-телекоммуникационной сети «Интернет». В частности, таким способом не допускается распространение рекламы алкогольной продукции, поскольку реклама таких товаров запрещается в сети Интернет в силу пункта 8 части 2 статьи 21 </w:t>
      </w:r>
      <w:r>
        <w:rPr>
          <w:rStyle w:val="FontStyle23"/>
          <w:sz w:val="28"/>
          <w:szCs w:val="28"/>
        </w:rPr>
        <w:t>З</w:t>
      </w:r>
      <w:r w:rsidRPr="00674733">
        <w:rPr>
          <w:rStyle w:val="FontStyle23"/>
          <w:sz w:val="28"/>
          <w:szCs w:val="28"/>
        </w:rPr>
        <w:t xml:space="preserve">акона </w:t>
      </w:r>
      <w:r>
        <w:rPr>
          <w:rStyle w:val="FontStyle23"/>
          <w:sz w:val="28"/>
          <w:szCs w:val="28"/>
        </w:rPr>
        <w:t>о</w:t>
      </w:r>
      <w:r w:rsidRPr="00674733">
        <w:rPr>
          <w:rStyle w:val="FontStyle23"/>
          <w:sz w:val="28"/>
          <w:szCs w:val="28"/>
        </w:rPr>
        <w:t xml:space="preserve"> рекламе.</w:t>
      </w:r>
    </w:p>
    <w:p w:rsidR="00B90755" w:rsidRDefault="00B90755" w:rsidP="00674733">
      <w:pPr>
        <w:pStyle w:val="Style6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Также в Законе о рекламе не содержится специальных требований к рекламе, распространяемой в социальных сетях, следовательно, такая реклама должна соответствовать общим и специальным требованиям Закона о рекламе.</w:t>
      </w:r>
    </w:p>
    <w:p w:rsidR="00B942F5" w:rsidRPr="002D114D" w:rsidRDefault="00674733" w:rsidP="00510596">
      <w:pPr>
        <w:pStyle w:val="Style6"/>
        <w:widowControl/>
        <w:spacing w:line="240" w:lineRule="auto"/>
        <w:rPr>
          <w:sz w:val="28"/>
          <w:szCs w:val="28"/>
        </w:rPr>
      </w:pPr>
      <w:r>
        <w:rPr>
          <w:rStyle w:val="FontStyle23"/>
          <w:sz w:val="28"/>
          <w:szCs w:val="28"/>
        </w:rPr>
        <w:t>В практике Бурятского УФАС России имеется дело о нарушении части 2 статьи 21 Закона о рекламе</w:t>
      </w:r>
      <w:r w:rsidR="000B046C">
        <w:rPr>
          <w:rStyle w:val="FontStyle23"/>
          <w:sz w:val="28"/>
          <w:szCs w:val="28"/>
        </w:rPr>
        <w:t xml:space="preserve"> путем распространения рекламы алкогольной </w:t>
      </w:r>
      <w:r w:rsidR="000B046C">
        <w:rPr>
          <w:rStyle w:val="FontStyle23"/>
          <w:sz w:val="28"/>
          <w:szCs w:val="28"/>
        </w:rPr>
        <w:lastRenderedPageBreak/>
        <w:t xml:space="preserve">продукции в </w:t>
      </w:r>
      <w:r w:rsidR="000B046C">
        <w:rPr>
          <w:bCs/>
          <w:sz w:val="28"/>
          <w:szCs w:val="28"/>
        </w:rPr>
        <w:t xml:space="preserve">социальной сети </w:t>
      </w:r>
      <w:r w:rsidR="000B046C" w:rsidRPr="00865151">
        <w:rPr>
          <w:bCs/>
          <w:sz w:val="28"/>
          <w:szCs w:val="28"/>
          <w:lang w:val="en-US"/>
        </w:rPr>
        <w:t>Instagram</w:t>
      </w:r>
      <w:r w:rsidR="000B046C">
        <w:rPr>
          <w:bCs/>
          <w:sz w:val="28"/>
          <w:szCs w:val="28"/>
        </w:rPr>
        <w:t xml:space="preserve"> (</w:t>
      </w:r>
      <w:hyperlink r:id="rId12" w:history="1">
        <w:r w:rsidR="000B046C" w:rsidRPr="00B90755">
          <w:rPr>
            <w:rStyle w:val="a8"/>
            <w:bCs/>
            <w:sz w:val="28"/>
            <w:szCs w:val="28"/>
          </w:rPr>
          <w:t>решение</w:t>
        </w:r>
      </w:hyperlink>
      <w:r w:rsidR="000B046C">
        <w:rPr>
          <w:bCs/>
          <w:sz w:val="28"/>
          <w:szCs w:val="28"/>
        </w:rPr>
        <w:t xml:space="preserve"> от 09.12.2019 по делу № </w:t>
      </w:r>
      <w:r w:rsidR="000B046C" w:rsidRPr="003E254B">
        <w:rPr>
          <w:sz w:val="28"/>
          <w:szCs w:val="28"/>
        </w:rPr>
        <w:t>003/05/21-766/2019</w:t>
      </w:r>
      <w:r w:rsidR="000B046C">
        <w:rPr>
          <w:sz w:val="28"/>
          <w:szCs w:val="28"/>
        </w:rPr>
        <w:t>)</w:t>
      </w:r>
      <w:r w:rsidR="000B046C">
        <w:rPr>
          <w:bCs/>
          <w:sz w:val="28"/>
          <w:szCs w:val="28"/>
        </w:rPr>
        <w:t xml:space="preserve">. Решение вынесено по итогам рассмотрения обращения гражданина.  </w:t>
      </w:r>
    </w:p>
    <w:p w:rsidR="009B2F03" w:rsidRPr="009B2F03" w:rsidRDefault="009B2F03" w:rsidP="009B2F03">
      <w:pPr>
        <w:pStyle w:val="af5"/>
        <w:numPr>
          <w:ilvl w:val="0"/>
          <w:numId w:val="12"/>
        </w:numPr>
        <w:tabs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B2F03">
        <w:rPr>
          <w:rFonts w:ascii="Times New Roman" w:hAnsi="Times New Roman" w:cs="Times New Roman"/>
          <w:b/>
          <w:sz w:val="28"/>
          <w:szCs w:val="28"/>
        </w:rPr>
        <w:t>О Международном дне борьбы с коррупцией.</w:t>
      </w:r>
    </w:p>
    <w:p w:rsidR="009B2F03" w:rsidRPr="00930C44" w:rsidRDefault="009B2F03" w:rsidP="009B2F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C44">
        <w:rPr>
          <w:rFonts w:ascii="Times New Roman" w:hAnsi="Times New Roman" w:cs="Times New Roman"/>
          <w:sz w:val="28"/>
          <w:szCs w:val="28"/>
        </w:rPr>
        <w:t>Международный день борьбы с коррупцией провозглашен Генассамблеей ООН и отмечается ежегодно 9 декабря. В этот день в 2003 году была открыта для подписания Конвенция ООН против коррупции, Российская Федерация подписала данную Конвенцию ООН 9 декабря 2003 года, а ратифицировала 8 марта 2006 года.</w:t>
      </w:r>
    </w:p>
    <w:p w:rsidR="009B2F03" w:rsidRDefault="009B2F03" w:rsidP="009B2F03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 w:rsidRPr="00930C44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Бурятского УФАС России </w:t>
      </w:r>
      <w:r w:rsidRPr="00930C44">
        <w:rPr>
          <w:sz w:val="28"/>
          <w:szCs w:val="28"/>
        </w:rPr>
        <w:t xml:space="preserve">в разделе </w:t>
      </w:r>
      <w:r>
        <w:rPr>
          <w:sz w:val="28"/>
          <w:szCs w:val="28"/>
        </w:rPr>
        <w:t>«</w:t>
      </w:r>
      <w:r w:rsidRPr="00930C44">
        <w:rPr>
          <w:sz w:val="28"/>
          <w:szCs w:val="28"/>
        </w:rPr>
        <w:t>противодействие коррупции</w:t>
      </w:r>
      <w:r>
        <w:rPr>
          <w:sz w:val="28"/>
          <w:szCs w:val="28"/>
        </w:rPr>
        <w:t>»</w:t>
      </w:r>
      <w:r w:rsidRPr="00930C44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размещается</w:t>
      </w:r>
      <w:r w:rsidRPr="00930C44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930C44">
        <w:rPr>
          <w:sz w:val="28"/>
          <w:szCs w:val="28"/>
        </w:rPr>
        <w:t xml:space="preserve"> о работе управления </w:t>
      </w:r>
      <w:r>
        <w:rPr>
          <w:sz w:val="28"/>
          <w:szCs w:val="28"/>
        </w:rPr>
        <w:t>по данному направлению:</w:t>
      </w:r>
    </w:p>
    <w:p w:rsidR="009B2F03" w:rsidRDefault="009B2F03" w:rsidP="009B2F03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отчеты о мероприятиях;</w:t>
      </w:r>
    </w:p>
    <w:p w:rsidR="009B2F03" w:rsidRDefault="009B2F03" w:rsidP="009B2F03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акты, а также локальные акты;</w:t>
      </w:r>
    </w:p>
    <w:p w:rsidR="009B2F03" w:rsidRDefault="009B2F03" w:rsidP="009B2F03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0C44">
        <w:rPr>
          <w:sz w:val="28"/>
          <w:szCs w:val="28"/>
        </w:rPr>
        <w:t>подлежащие обязательной публикации сведения о доходах и имуществе сотрудников</w:t>
      </w:r>
      <w:r>
        <w:rPr>
          <w:sz w:val="28"/>
          <w:szCs w:val="28"/>
        </w:rPr>
        <w:t>;</w:t>
      </w:r>
    </w:p>
    <w:p w:rsidR="009B2F03" w:rsidRPr="00930C44" w:rsidRDefault="009B2F03" w:rsidP="009B2F03">
      <w:pPr>
        <w:pStyle w:val="a3"/>
        <w:spacing w:before="0" w:beforeAutospacing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0C44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Pr="00930C44">
        <w:rPr>
          <w:sz w:val="28"/>
          <w:szCs w:val="28"/>
        </w:rPr>
        <w:t xml:space="preserve"> о работе комиссии по соблюдению требований к служебному поведению и урегулированию конфликта интересов  и т</w:t>
      </w:r>
      <w:r>
        <w:rPr>
          <w:sz w:val="28"/>
          <w:szCs w:val="28"/>
        </w:rPr>
        <w:t>.</w:t>
      </w:r>
      <w:r w:rsidRPr="00930C44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Pr="00930C44">
        <w:rPr>
          <w:sz w:val="28"/>
          <w:szCs w:val="28"/>
        </w:rPr>
        <w:t>.</w:t>
      </w:r>
    </w:p>
    <w:p w:rsidR="009B2F03" w:rsidRDefault="009B2F03" w:rsidP="009B2F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Бурятском УФАС России принят план по противодействию коррупцию на 2018-2020 годы, ежегодно до 25 декабря на сайте публикуется информация о ходе выполнении мероприятий, предусмотренных планом. </w:t>
      </w:r>
    </w:p>
    <w:p w:rsidR="009B2F03" w:rsidRDefault="009B2F03" w:rsidP="009B2F0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4B0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>работы управления в сфере</w:t>
      </w:r>
      <w:r w:rsidRPr="003B1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противодействия коррупции </w:t>
      </w:r>
      <w:r w:rsidRPr="003B14B0">
        <w:rPr>
          <w:rFonts w:ascii="Times New Roman" w:hAnsi="Times New Roman" w:cs="Times New Roman"/>
          <w:sz w:val="28"/>
          <w:szCs w:val="28"/>
        </w:rPr>
        <w:t>является профилактика коррупционных и иных правонарушений в деятельности федеральных государственных гражданских служащих  </w:t>
      </w:r>
      <w:r>
        <w:rPr>
          <w:rFonts w:ascii="Times New Roman" w:hAnsi="Times New Roman" w:cs="Times New Roman"/>
          <w:sz w:val="28"/>
          <w:szCs w:val="28"/>
        </w:rPr>
        <w:t>Бурятского У</w:t>
      </w:r>
      <w:r w:rsidRPr="003B14B0">
        <w:rPr>
          <w:rFonts w:ascii="Times New Roman" w:hAnsi="Times New Roman" w:cs="Times New Roman"/>
          <w:sz w:val="28"/>
          <w:szCs w:val="28"/>
        </w:rPr>
        <w:t xml:space="preserve">ФАС России, а также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3B14B0">
        <w:rPr>
          <w:rFonts w:ascii="Times New Roman" w:hAnsi="Times New Roman" w:cs="Times New Roman"/>
          <w:sz w:val="28"/>
          <w:szCs w:val="28"/>
        </w:rPr>
        <w:t xml:space="preserve"> по соблюдению гражданскими служащими запретов, ограничений, обязанностей и требований к служебному поведению.</w:t>
      </w:r>
    </w:p>
    <w:p w:rsidR="001732A9" w:rsidRPr="001732A9" w:rsidRDefault="00040158" w:rsidP="00297541">
      <w:pPr>
        <w:pStyle w:val="af5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Рассмотрение жалоб в порядке, предусмотренном статьей 18.1 </w:t>
      </w:r>
      <w:r w:rsidR="000A1BC3" w:rsidRPr="001732A9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b/>
          <w:sz w:val="28"/>
          <w:szCs w:val="28"/>
        </w:rPr>
        <w:t>26.07.2006</w:t>
      </w:r>
      <w:r w:rsidR="000A1BC3" w:rsidRPr="001732A9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r w:rsidR="000A1BC3" w:rsidRPr="001732A9">
        <w:rPr>
          <w:rFonts w:ascii="Times New Roman" w:hAnsi="Times New Roman" w:cs="Times New Roman"/>
          <w:b/>
          <w:sz w:val="28"/>
          <w:szCs w:val="28"/>
        </w:rPr>
        <w:t>-ФЗ «</w:t>
      </w:r>
      <w:r w:rsidR="00153F5F" w:rsidRPr="001732A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защите конкуренции</w:t>
      </w:r>
      <w:r w:rsidR="000A1BC3" w:rsidRPr="001732A9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Par0"/>
      <w:bookmarkEnd w:id="0"/>
    </w:p>
    <w:p w:rsidR="00297541" w:rsidRPr="00040158" w:rsidRDefault="00040158" w:rsidP="00297541">
      <w:pPr>
        <w:pStyle w:val="Style4"/>
        <w:widowControl/>
        <w:spacing w:before="58" w:line="302" w:lineRule="exact"/>
        <w:ind w:firstLine="709"/>
        <w:rPr>
          <w:rStyle w:val="FontStyle13"/>
          <w:sz w:val="28"/>
          <w:szCs w:val="28"/>
        </w:rPr>
      </w:pPr>
      <w:r w:rsidRPr="00040158">
        <w:rPr>
          <w:rStyle w:val="FontStyle13"/>
          <w:sz w:val="28"/>
          <w:szCs w:val="28"/>
        </w:rPr>
        <w:t>В соответствии с частью 10 статьи 3 Федерального закона от 18.07.2011 № 223-ФЗ «О закупках товаров, работ, услуг отдельными видами юридических лиц» (далее - Закон о закупках) любой участник закупки вправе обжаловать в антимонопольном органе в порядке, установленном статьей 18.1 Закона о защите конкуренции, с учетом особенностей, установленных статьей 3 Закона о закупках,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 в случаях, установленных частью 10 статьи 3 Закона о закупках.</w:t>
      </w:r>
      <w:r w:rsidR="00297541" w:rsidRPr="00297541">
        <w:rPr>
          <w:rStyle w:val="FontStyle13"/>
          <w:sz w:val="28"/>
          <w:szCs w:val="28"/>
        </w:rPr>
        <w:t xml:space="preserve"> </w:t>
      </w:r>
      <w:r w:rsidR="00297541" w:rsidRPr="00040158">
        <w:rPr>
          <w:rStyle w:val="FontStyle13"/>
          <w:sz w:val="28"/>
          <w:szCs w:val="28"/>
        </w:rPr>
        <w:t>При этом в соответствии с частью 2 статьи 18.1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законные интересы которого могут быть ущемлены или нарушены в результате нарушения порядка организации и проведения торгов.</w:t>
      </w:r>
    </w:p>
    <w:p w:rsidR="00297541" w:rsidRPr="00040158" w:rsidRDefault="00297541" w:rsidP="00297541">
      <w:pPr>
        <w:pStyle w:val="Style4"/>
        <w:widowControl/>
        <w:spacing w:line="302" w:lineRule="exact"/>
        <w:ind w:firstLine="709"/>
        <w:rPr>
          <w:rStyle w:val="FontStyle13"/>
          <w:sz w:val="28"/>
          <w:szCs w:val="28"/>
        </w:rPr>
      </w:pPr>
      <w:r w:rsidRPr="00040158">
        <w:rPr>
          <w:rStyle w:val="FontStyle13"/>
          <w:sz w:val="28"/>
          <w:szCs w:val="28"/>
        </w:rPr>
        <w:lastRenderedPageBreak/>
        <w:t xml:space="preserve">Из системного толкования вышеназванных норм следует, что обжаловать действия (бездействия) субъектов контроля Закона о закупках по основаниям, предусмотренным частью 10 статьи 3 Закона о закупках вправе </w:t>
      </w:r>
      <w:r w:rsidRPr="00040158">
        <w:rPr>
          <w:rStyle w:val="FontStyle16"/>
          <w:sz w:val="28"/>
          <w:szCs w:val="28"/>
        </w:rPr>
        <w:t xml:space="preserve">любые лица, </w:t>
      </w:r>
      <w:r w:rsidRPr="00040158">
        <w:rPr>
          <w:rStyle w:val="FontStyle13"/>
          <w:sz w:val="28"/>
          <w:szCs w:val="28"/>
        </w:rPr>
        <w:t>чьи права и законные интересы нарушены неправомерными действиями (бездействием) субъектов контроля Закона о закупках.</w:t>
      </w:r>
    </w:p>
    <w:p w:rsidR="00297541" w:rsidRDefault="00297541" w:rsidP="00297541">
      <w:pPr>
        <w:pStyle w:val="Style4"/>
        <w:widowControl/>
        <w:spacing w:line="302" w:lineRule="exact"/>
        <w:ind w:firstLine="709"/>
        <w:rPr>
          <w:rStyle w:val="FontStyle13"/>
          <w:sz w:val="28"/>
          <w:szCs w:val="28"/>
        </w:rPr>
      </w:pPr>
      <w:r w:rsidRPr="00040158">
        <w:rPr>
          <w:rStyle w:val="FontStyle13"/>
          <w:sz w:val="28"/>
          <w:szCs w:val="28"/>
        </w:rPr>
        <w:t>При этом необходимо учитывать, что согласно части 11 статьи 3 Закона о закупках в случае, если обжалуемые действия (бездействие) совершены заказчиком, комиссией по осуществлению закупок, оператором электронной площадки после окончания установленного в документации о конкурентной закупке срока подачи заявок на участие в закупке, обжалование таких действий (бездействия) может осуществляться только участником закупки, подавшим заявку на участие в закупке.</w:t>
      </w:r>
      <w:r>
        <w:rPr>
          <w:rStyle w:val="FontStyle13"/>
          <w:sz w:val="28"/>
          <w:szCs w:val="28"/>
        </w:rPr>
        <w:t xml:space="preserve"> </w:t>
      </w:r>
    </w:p>
    <w:p w:rsidR="00D34F6C" w:rsidRDefault="00297541" w:rsidP="00297541">
      <w:pPr>
        <w:spacing w:after="0" w:line="240" w:lineRule="auto"/>
        <w:ind w:firstLine="709"/>
        <w:jc w:val="both"/>
        <w:rPr>
          <w:rStyle w:val="FontStyle13"/>
          <w:sz w:val="28"/>
          <w:szCs w:val="28"/>
        </w:rPr>
      </w:pPr>
      <w:r w:rsidRPr="00040158">
        <w:rPr>
          <w:rStyle w:val="FontStyle13"/>
          <w:sz w:val="28"/>
          <w:szCs w:val="28"/>
        </w:rPr>
        <w:t xml:space="preserve">Таким образом, жалоба </w:t>
      </w:r>
      <w:r w:rsidRPr="00040158">
        <w:rPr>
          <w:rStyle w:val="FontStyle16"/>
          <w:sz w:val="28"/>
          <w:szCs w:val="28"/>
        </w:rPr>
        <w:t xml:space="preserve">на положения документации </w:t>
      </w:r>
      <w:r w:rsidRPr="00040158">
        <w:rPr>
          <w:rStyle w:val="FontStyle13"/>
          <w:sz w:val="28"/>
          <w:szCs w:val="28"/>
        </w:rPr>
        <w:t xml:space="preserve">о закупке может быть направлена любым лицом в антимонопольный орган </w:t>
      </w:r>
      <w:r w:rsidRPr="00040158">
        <w:rPr>
          <w:rStyle w:val="FontStyle16"/>
          <w:sz w:val="28"/>
          <w:szCs w:val="28"/>
        </w:rPr>
        <w:t xml:space="preserve">до окончания срока подачи заявок </w:t>
      </w:r>
      <w:r w:rsidRPr="00040158">
        <w:rPr>
          <w:rStyle w:val="FontStyle13"/>
          <w:sz w:val="28"/>
          <w:szCs w:val="28"/>
        </w:rPr>
        <w:t>на участие в закупке.</w:t>
      </w:r>
    </w:p>
    <w:p w:rsidR="00D34F6C" w:rsidRPr="00D34F6C" w:rsidRDefault="00D34F6C" w:rsidP="00D34F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ноябре 2019 года к</w:t>
      </w:r>
      <w:r w:rsidRPr="00D34F6C">
        <w:rPr>
          <w:rFonts w:ascii="Times New Roman" w:hAnsi="Times New Roman" w:cs="Times New Roman"/>
          <w:sz w:val="28"/>
          <w:szCs w:val="28"/>
        </w:rPr>
        <w:t>омиссия Бурятского УФАС России оставила без рассмотрения жалобу ООО «БИК» на торги по капремонту детской республиканской клинической больницы.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F6C">
        <w:rPr>
          <w:rFonts w:ascii="Times New Roman" w:hAnsi="Times New Roman" w:cs="Times New Roman"/>
          <w:sz w:val="28"/>
          <w:szCs w:val="28"/>
        </w:rPr>
        <w:t>Заявитель оспорил положения конкурсной документации, однако сам заявки на участие в конкурсе не подавал.  При этом жалоба поступила в антимонопольный орган после завершения срока подачи заявок.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D34F6C">
        <w:rPr>
          <w:rFonts w:ascii="Times New Roman" w:hAnsi="Times New Roman" w:cs="Times New Roman"/>
          <w:sz w:val="28"/>
          <w:szCs w:val="28"/>
        </w:rPr>
        <w:t>ица, не подававшие заявок на участие, могут обжаловать только порядок размещения информации о торгах или порядок подачи заявок. Все остальные споры могут инициировать только участники торгов.</w:t>
      </w:r>
    </w:p>
    <w:p w:rsidR="00297541" w:rsidRPr="00040158" w:rsidRDefault="00297541" w:rsidP="0029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0158">
        <w:rPr>
          <w:rStyle w:val="FontStyle13"/>
          <w:sz w:val="28"/>
          <w:szCs w:val="28"/>
        </w:rPr>
        <w:t>Также сообщаем, что специфика порядка проведения закупочной процедуры в форме закупки у единственного поставщика (подрядчика, исполнителя) не предполагает установление даты окончания срока подачи заявок, в связи с чем обжалование положений документации о закупке у единственного поставщика возможно любым лицом до даты заключения договора</w:t>
      </w:r>
      <w:r>
        <w:rPr>
          <w:rStyle w:val="FontStyle13"/>
          <w:sz w:val="28"/>
          <w:szCs w:val="28"/>
        </w:rPr>
        <w:t>.</w:t>
      </w:r>
    </w:p>
    <w:p w:rsidR="0064630D" w:rsidRPr="00854E56" w:rsidRDefault="00DF2C7D" w:rsidP="00981304">
      <w:pPr>
        <w:pStyle w:val="af5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Антимонопольный комплаенс</w:t>
      </w:r>
      <w:r w:rsidR="0017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519C" w:rsidRPr="0057519C" w:rsidRDefault="0057519C" w:rsidP="00575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2017 года Президент РФ В.В. Путин подписал указ от 21.12.2017 № 618 «Об основных направлениях государственной политики по развитию конкуренции» (далее - Указ № 618), в соответствии с  которым активное содействие развитию конкуренции является приоритетным направлением деятельности органов государственной и муниципальной власти РФ. Данным указом был утвержден Национальный план развития конкуренции, одним из ключевых показателей которого является </w:t>
      </w:r>
      <w:r w:rsidRPr="0057519C">
        <w:rPr>
          <w:rFonts w:ascii="Times New Roman" w:hAnsi="Times New Roman"/>
          <w:sz w:val="28"/>
          <w:szCs w:val="28"/>
        </w:rPr>
        <w:t>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годом.</w:t>
      </w:r>
    </w:p>
    <w:p w:rsidR="0057519C" w:rsidRDefault="0057519C" w:rsidP="00575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Внедрение в органах власти антимонопольного комплаенса, то есть системы внутреннего обеспечения соответствия требованиям антимонопольного законодательства, направлено на достижение запланированного значения данного показателя путем снижения рисков нарушения </w:t>
      </w:r>
      <w:r>
        <w:rPr>
          <w:rFonts w:ascii="Times New Roman" w:hAnsi="Times New Roman"/>
          <w:sz w:val="28"/>
          <w:szCs w:val="28"/>
        </w:rPr>
        <w:t>антимонопольного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органами государственной и муниципальной власти.</w:t>
      </w:r>
    </w:p>
    <w:p w:rsidR="0057519C" w:rsidRPr="00F12B21" w:rsidRDefault="0057519C" w:rsidP="00575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антимонопольного комплаенса являются:</w:t>
      </w:r>
    </w:p>
    <w:p w:rsidR="0057519C" w:rsidRPr="00F12B21" w:rsidRDefault="0057519C" w:rsidP="0057519C">
      <w:pPr>
        <w:pStyle w:val="af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F12B21">
        <w:rPr>
          <w:rFonts w:ascii="Times New Roman" w:hAnsi="Times New Roman" w:cs="Times New Roman"/>
          <w:i/>
          <w:sz w:val="28"/>
          <w:szCs w:val="28"/>
        </w:rPr>
        <w:t>обеспечение соответствия</w:t>
      </w:r>
      <w:r w:rsidRPr="00F12B21">
        <w:rPr>
          <w:rFonts w:ascii="Times New Roman" w:hAnsi="Times New Roman" w:cs="Times New Roman"/>
          <w:sz w:val="28"/>
          <w:szCs w:val="28"/>
        </w:rPr>
        <w:t xml:space="preserve"> деятельности органа власти требованиям </w:t>
      </w:r>
      <w:r>
        <w:rPr>
          <w:rFonts w:ascii="Times New Roman" w:hAnsi="Times New Roman" w:cs="Times New Roman"/>
          <w:sz w:val="28"/>
          <w:szCs w:val="28"/>
        </w:rPr>
        <w:t>АМЗ</w:t>
      </w:r>
      <w:r w:rsidRPr="00F12B21">
        <w:rPr>
          <w:rFonts w:ascii="Times New Roman" w:hAnsi="Times New Roman" w:cs="Times New Roman"/>
          <w:sz w:val="28"/>
          <w:szCs w:val="28"/>
        </w:rPr>
        <w:t>;</w:t>
      </w:r>
    </w:p>
    <w:p w:rsidR="0057519C" w:rsidRPr="00B301A0" w:rsidRDefault="0057519C" w:rsidP="0057519C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12B21">
        <w:rPr>
          <w:rFonts w:ascii="Times New Roman" w:hAnsi="Times New Roman" w:cs="Times New Roman"/>
          <w:i/>
          <w:sz w:val="28"/>
          <w:szCs w:val="28"/>
        </w:rPr>
        <w:t>профилактика нарушени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12B2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АМЗ</w:t>
      </w:r>
      <w:r w:rsidRPr="00F12B21">
        <w:rPr>
          <w:rFonts w:ascii="Times New Roman" w:hAnsi="Times New Roman" w:cs="Times New Roman"/>
          <w:sz w:val="28"/>
          <w:szCs w:val="28"/>
        </w:rPr>
        <w:t xml:space="preserve"> в деятельности органа власти.</w:t>
      </w:r>
    </w:p>
    <w:p w:rsidR="00DF2C7D" w:rsidRPr="00DF2C7D" w:rsidRDefault="00DF2C7D" w:rsidP="00DF2C7D">
      <w:pPr>
        <w:pStyle w:val="3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7D">
        <w:rPr>
          <w:rFonts w:ascii="Times New Roman" w:hAnsi="Times New Roman" w:cs="Times New Roman"/>
          <w:sz w:val="28"/>
          <w:szCs w:val="28"/>
        </w:rPr>
        <w:t>По состоянию на текущую дату в Республике Бурятия во всех 27 исполнительных органах государственной власти  приняты соответствующие ведомственные приказы об организации системы внутреннего обеспечения соответствия требованиям антимонопольного законодательства (Положения).</w:t>
      </w:r>
    </w:p>
    <w:p w:rsidR="00DF2C7D" w:rsidRDefault="00DF2C7D" w:rsidP="00DF2C7D">
      <w:pPr>
        <w:pStyle w:val="3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2C7D">
        <w:rPr>
          <w:rFonts w:ascii="Times New Roman" w:hAnsi="Times New Roman" w:cs="Times New Roman"/>
          <w:sz w:val="28"/>
          <w:szCs w:val="28"/>
        </w:rPr>
        <w:t>Соответствующие правовые акты приняты также во всех 23 муниципальных образованиях (муниципальных районах и городских округах).</w:t>
      </w:r>
    </w:p>
    <w:p w:rsidR="00AF244A" w:rsidRPr="00226181" w:rsidRDefault="00226181" w:rsidP="00AF244A">
      <w:pPr>
        <w:pStyle w:val="3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имеются примеры внедрения системы антимонопольного комплаенса не только органами власти, но и частными компаниями. Разработка </w:t>
      </w:r>
      <w:r w:rsidRPr="00226181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26181">
        <w:rPr>
          <w:rFonts w:ascii="Times New Roman" w:hAnsi="Times New Roman" w:cs="Times New Roman"/>
          <w:sz w:val="28"/>
          <w:szCs w:val="28"/>
        </w:rPr>
        <w:t xml:space="preserve"> корпоративных процедур  и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226181">
        <w:rPr>
          <w:rFonts w:ascii="Times New Roman" w:hAnsi="Times New Roman" w:cs="Times New Roman"/>
          <w:sz w:val="28"/>
          <w:szCs w:val="28"/>
        </w:rPr>
        <w:t>локальных актов, призванн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26181">
        <w:rPr>
          <w:rFonts w:ascii="Times New Roman" w:hAnsi="Times New Roman" w:cs="Times New Roman"/>
          <w:sz w:val="28"/>
          <w:szCs w:val="28"/>
        </w:rPr>
        <w:t xml:space="preserve"> обеспечить соблюдение антимонопольного  законодательства и законодательства о закупках</w:t>
      </w:r>
      <w:r>
        <w:rPr>
          <w:rFonts w:ascii="Times New Roman" w:hAnsi="Times New Roman" w:cs="Times New Roman"/>
          <w:sz w:val="28"/>
          <w:szCs w:val="28"/>
        </w:rPr>
        <w:t>, выгодна частному бизнесу</w:t>
      </w:r>
      <w:r w:rsidRPr="002261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226181">
        <w:rPr>
          <w:rFonts w:ascii="Times New Roman" w:hAnsi="Times New Roman" w:cs="Times New Roman"/>
          <w:sz w:val="28"/>
          <w:szCs w:val="28"/>
        </w:rPr>
        <w:t xml:space="preserve">  является </w:t>
      </w:r>
      <w:r>
        <w:rPr>
          <w:rFonts w:ascii="Times New Roman" w:hAnsi="Times New Roman" w:cs="Times New Roman"/>
          <w:sz w:val="28"/>
          <w:szCs w:val="28"/>
        </w:rPr>
        <w:t>профилактикой</w:t>
      </w:r>
      <w:r w:rsidRPr="00226181">
        <w:rPr>
          <w:rFonts w:ascii="Times New Roman" w:hAnsi="Times New Roman" w:cs="Times New Roman"/>
          <w:sz w:val="28"/>
          <w:szCs w:val="28"/>
        </w:rPr>
        <w:t xml:space="preserve"> нарушений антимонопольного законодательства. Особенно это актуально для крупных компаний со множеством  филиалов по стране.</w:t>
      </w:r>
    </w:p>
    <w:p w:rsidR="00226181" w:rsidRPr="00226181" w:rsidRDefault="00AF244A" w:rsidP="00226181">
      <w:pPr>
        <w:pStyle w:val="31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44A">
        <w:rPr>
          <w:rFonts w:ascii="Times New Roman" w:hAnsi="Times New Roman" w:cs="Times New Roman"/>
          <w:sz w:val="28"/>
          <w:szCs w:val="28"/>
        </w:rPr>
        <w:t xml:space="preserve">14 ноября </w:t>
      </w:r>
      <w:r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AF244A">
        <w:rPr>
          <w:rFonts w:ascii="Times New Roman" w:hAnsi="Times New Roman" w:cs="Times New Roman"/>
          <w:sz w:val="28"/>
          <w:szCs w:val="28"/>
        </w:rPr>
        <w:t>в первом чтении Государственной Думой РФ был принят проект федерального закона, предусматривающий правовое регулирование системы внутреннего обеспечения соответствия требованиям антимонопольного законодательства</w:t>
      </w:r>
      <w:r w:rsidRPr="00AF244A">
        <w:rPr>
          <w:sz w:val="28"/>
          <w:szCs w:val="28"/>
        </w:rPr>
        <w:t>.</w:t>
      </w:r>
      <w:r w:rsidR="00226181">
        <w:rPr>
          <w:sz w:val="28"/>
          <w:szCs w:val="28"/>
        </w:rPr>
        <w:t xml:space="preserve"> </w:t>
      </w:r>
      <w:r w:rsidR="00226181" w:rsidRPr="00226181"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226181" w:rsidRPr="00226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понятие  антимонопольного комплаенса, а также устанавливает порядок его организации и  требования к документам хозяйствующих субъектов, формирующих антимонопольный  комплаенс.</w:t>
      </w:r>
    </w:p>
    <w:p w:rsidR="00AF244A" w:rsidRPr="00DF2C7D" w:rsidRDefault="00226181" w:rsidP="007A0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Законопроектом предлагается закрепить в законе "О защите конкуренции"  понятие "система внутреннего обеспечения соответствия требованиям  антимонопольного законодательства", установить порядок организации  хозяйствующими субъектами такой системы соответствия, а также определить  основные минимальные требования к содержанию внутренних актов хозяйствующих  субъектов, формирующих систему соответствия. Внедрение хозяйствующим субъектом  системы соответствия будет учитываться антимонопольным органом при отнесении его  деятельности к той или иной категории риска в рамках риск-ориентированного  подхода при контроле за соблюдением требований антимонопольного  законод</w:t>
      </w:r>
      <w:bookmarkStart w:id="1" w:name="_GoBack"/>
      <w:bookmarkEnd w:id="1"/>
      <w:r w:rsidRPr="00226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ательства.</w:t>
      </w:r>
    </w:p>
    <w:sectPr w:rsidR="00AF244A" w:rsidRPr="00DF2C7D" w:rsidSect="007A0D3A">
      <w:footerReference w:type="default" r:id="rId13"/>
      <w:pgSz w:w="11906" w:h="16838"/>
      <w:pgMar w:top="1134" w:right="707" w:bottom="127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6B1" w:rsidRDefault="002416B1" w:rsidP="000B72A0">
      <w:pPr>
        <w:spacing w:after="0" w:line="240" w:lineRule="auto"/>
      </w:pPr>
      <w:r>
        <w:separator/>
      </w:r>
    </w:p>
  </w:endnote>
  <w:endnote w:type="continuationSeparator" w:id="0">
    <w:p w:rsidR="002416B1" w:rsidRDefault="002416B1" w:rsidP="000B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3012374"/>
      <w:docPartObj>
        <w:docPartGallery w:val="Page Numbers (Bottom of Page)"/>
        <w:docPartUnique/>
      </w:docPartObj>
    </w:sdtPr>
    <w:sdtEndPr/>
    <w:sdtContent>
      <w:p w:rsidR="00D30995" w:rsidRDefault="00D309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D3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30995" w:rsidRDefault="00D30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6B1" w:rsidRDefault="002416B1" w:rsidP="000B72A0">
      <w:pPr>
        <w:spacing w:after="0" w:line="240" w:lineRule="auto"/>
      </w:pPr>
      <w:r>
        <w:separator/>
      </w:r>
    </w:p>
  </w:footnote>
  <w:footnote w:type="continuationSeparator" w:id="0">
    <w:p w:rsidR="002416B1" w:rsidRDefault="002416B1" w:rsidP="000B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907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pStyle w:val="3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FF8533B"/>
    <w:multiLevelType w:val="hybridMultilevel"/>
    <w:tmpl w:val="56322AA8"/>
    <w:lvl w:ilvl="0" w:tplc="9FB676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093656"/>
    <w:multiLevelType w:val="hybridMultilevel"/>
    <w:tmpl w:val="742E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86F62"/>
    <w:multiLevelType w:val="multilevel"/>
    <w:tmpl w:val="B73AABF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9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1F0F2956"/>
    <w:multiLevelType w:val="hybridMultilevel"/>
    <w:tmpl w:val="16121186"/>
    <w:lvl w:ilvl="0" w:tplc="9DE4B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A4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AD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AF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FE1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7A3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2B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207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E4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100B82"/>
    <w:multiLevelType w:val="hybridMultilevel"/>
    <w:tmpl w:val="872C08AA"/>
    <w:lvl w:ilvl="0" w:tplc="04C8D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9F3C18"/>
    <w:multiLevelType w:val="hybridMultilevel"/>
    <w:tmpl w:val="59AA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41E20"/>
    <w:multiLevelType w:val="hybridMultilevel"/>
    <w:tmpl w:val="3724B2E4"/>
    <w:lvl w:ilvl="0" w:tplc="8F24C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0F5433"/>
    <w:multiLevelType w:val="hybridMultilevel"/>
    <w:tmpl w:val="D5805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75066E2"/>
    <w:multiLevelType w:val="hybridMultilevel"/>
    <w:tmpl w:val="0CD0E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0217A"/>
    <w:multiLevelType w:val="hybridMultilevel"/>
    <w:tmpl w:val="B0E6FA7E"/>
    <w:lvl w:ilvl="0" w:tplc="63C2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894ECF"/>
    <w:multiLevelType w:val="multilevel"/>
    <w:tmpl w:val="6798BE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69EC4597"/>
    <w:multiLevelType w:val="hybridMultilevel"/>
    <w:tmpl w:val="57A024A4"/>
    <w:lvl w:ilvl="0" w:tplc="84E255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E3407FE"/>
    <w:multiLevelType w:val="hybridMultilevel"/>
    <w:tmpl w:val="A6C451AC"/>
    <w:lvl w:ilvl="0" w:tplc="21BE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B442ABE"/>
    <w:multiLevelType w:val="hybridMultilevel"/>
    <w:tmpl w:val="44549C12"/>
    <w:lvl w:ilvl="0" w:tplc="82D0E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15"/>
  </w:num>
  <w:num w:numId="7">
    <w:abstractNumId w:val="3"/>
  </w:num>
  <w:num w:numId="8">
    <w:abstractNumId w:val="18"/>
  </w:num>
  <w:num w:numId="9">
    <w:abstractNumId w:val="5"/>
  </w:num>
  <w:num w:numId="10">
    <w:abstractNumId w:val="12"/>
  </w:num>
  <w:num w:numId="11">
    <w:abstractNumId w:val="16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63F"/>
    <w:rsid w:val="00001427"/>
    <w:rsid w:val="000026FD"/>
    <w:rsid w:val="00010DFC"/>
    <w:rsid w:val="000178E4"/>
    <w:rsid w:val="00020897"/>
    <w:rsid w:val="000225E3"/>
    <w:rsid w:val="00023040"/>
    <w:rsid w:val="0002375F"/>
    <w:rsid w:val="00024FE2"/>
    <w:rsid w:val="00030B47"/>
    <w:rsid w:val="00037841"/>
    <w:rsid w:val="00037E21"/>
    <w:rsid w:val="00040158"/>
    <w:rsid w:val="00041FE5"/>
    <w:rsid w:val="00042525"/>
    <w:rsid w:val="00046711"/>
    <w:rsid w:val="0005513D"/>
    <w:rsid w:val="000552D8"/>
    <w:rsid w:val="0006068D"/>
    <w:rsid w:val="00062750"/>
    <w:rsid w:val="0006582C"/>
    <w:rsid w:val="00067DEF"/>
    <w:rsid w:val="00072ACC"/>
    <w:rsid w:val="00076BE1"/>
    <w:rsid w:val="00080A76"/>
    <w:rsid w:val="00085640"/>
    <w:rsid w:val="00090B30"/>
    <w:rsid w:val="00094D09"/>
    <w:rsid w:val="00097A91"/>
    <w:rsid w:val="000A02FC"/>
    <w:rsid w:val="000A1BC3"/>
    <w:rsid w:val="000A6EAA"/>
    <w:rsid w:val="000B046C"/>
    <w:rsid w:val="000B0477"/>
    <w:rsid w:val="000B276D"/>
    <w:rsid w:val="000B6CF0"/>
    <w:rsid w:val="000B72A0"/>
    <w:rsid w:val="000B7F5A"/>
    <w:rsid w:val="000C01C0"/>
    <w:rsid w:val="000C7642"/>
    <w:rsid w:val="000D7641"/>
    <w:rsid w:val="000E03A3"/>
    <w:rsid w:val="000E6392"/>
    <w:rsid w:val="000F0596"/>
    <w:rsid w:val="000F1F51"/>
    <w:rsid w:val="000F7270"/>
    <w:rsid w:val="000F7323"/>
    <w:rsid w:val="0010314F"/>
    <w:rsid w:val="001034D4"/>
    <w:rsid w:val="00104030"/>
    <w:rsid w:val="00106A52"/>
    <w:rsid w:val="001071F8"/>
    <w:rsid w:val="00107C61"/>
    <w:rsid w:val="0011180A"/>
    <w:rsid w:val="00114A6B"/>
    <w:rsid w:val="001178FB"/>
    <w:rsid w:val="00117DC3"/>
    <w:rsid w:val="001234A0"/>
    <w:rsid w:val="00130B61"/>
    <w:rsid w:val="0013365B"/>
    <w:rsid w:val="00133E1A"/>
    <w:rsid w:val="0013452A"/>
    <w:rsid w:val="00135818"/>
    <w:rsid w:val="0014436A"/>
    <w:rsid w:val="00147012"/>
    <w:rsid w:val="00151137"/>
    <w:rsid w:val="00152A73"/>
    <w:rsid w:val="00153147"/>
    <w:rsid w:val="0015341E"/>
    <w:rsid w:val="00153F5F"/>
    <w:rsid w:val="00155D46"/>
    <w:rsid w:val="00157F28"/>
    <w:rsid w:val="00167E14"/>
    <w:rsid w:val="00172046"/>
    <w:rsid w:val="001732A9"/>
    <w:rsid w:val="00173D7E"/>
    <w:rsid w:val="00175AD9"/>
    <w:rsid w:val="00176DDE"/>
    <w:rsid w:val="00190C8F"/>
    <w:rsid w:val="001953ED"/>
    <w:rsid w:val="0019603C"/>
    <w:rsid w:val="001960D5"/>
    <w:rsid w:val="00197205"/>
    <w:rsid w:val="001A0E85"/>
    <w:rsid w:val="001A1988"/>
    <w:rsid w:val="001B1B68"/>
    <w:rsid w:val="001B4E3B"/>
    <w:rsid w:val="001B7827"/>
    <w:rsid w:val="001C1872"/>
    <w:rsid w:val="001C6F2D"/>
    <w:rsid w:val="001D160A"/>
    <w:rsid w:val="001D272D"/>
    <w:rsid w:val="001D2F5F"/>
    <w:rsid w:val="001D5EA3"/>
    <w:rsid w:val="001D7870"/>
    <w:rsid w:val="001E163F"/>
    <w:rsid w:val="001E25A1"/>
    <w:rsid w:val="001E6553"/>
    <w:rsid w:val="001F2159"/>
    <w:rsid w:val="001F39E7"/>
    <w:rsid w:val="001F3E8A"/>
    <w:rsid w:val="001F43E5"/>
    <w:rsid w:val="001F6B7F"/>
    <w:rsid w:val="001F7C80"/>
    <w:rsid w:val="00204B3A"/>
    <w:rsid w:val="002072B9"/>
    <w:rsid w:val="002072F9"/>
    <w:rsid w:val="00207801"/>
    <w:rsid w:val="00207BB9"/>
    <w:rsid w:val="0021119E"/>
    <w:rsid w:val="002119E4"/>
    <w:rsid w:val="0021288F"/>
    <w:rsid w:val="002136BF"/>
    <w:rsid w:val="0021782A"/>
    <w:rsid w:val="002213D6"/>
    <w:rsid w:val="00225586"/>
    <w:rsid w:val="00226181"/>
    <w:rsid w:val="0023068A"/>
    <w:rsid w:val="00234340"/>
    <w:rsid w:val="0023735A"/>
    <w:rsid w:val="002416B1"/>
    <w:rsid w:val="00241CED"/>
    <w:rsid w:val="002425EA"/>
    <w:rsid w:val="00244711"/>
    <w:rsid w:val="00245C1A"/>
    <w:rsid w:val="00245C27"/>
    <w:rsid w:val="00260791"/>
    <w:rsid w:val="002661B8"/>
    <w:rsid w:val="00280ED9"/>
    <w:rsid w:val="0028604B"/>
    <w:rsid w:val="00286E1C"/>
    <w:rsid w:val="002873E3"/>
    <w:rsid w:val="00292145"/>
    <w:rsid w:val="0029734F"/>
    <w:rsid w:val="00297541"/>
    <w:rsid w:val="002A0D7C"/>
    <w:rsid w:val="002A4905"/>
    <w:rsid w:val="002A7AE6"/>
    <w:rsid w:val="002B08BD"/>
    <w:rsid w:val="002B43BA"/>
    <w:rsid w:val="002C232B"/>
    <w:rsid w:val="002C5DF6"/>
    <w:rsid w:val="002D114D"/>
    <w:rsid w:val="002D20D4"/>
    <w:rsid w:val="002D227F"/>
    <w:rsid w:val="002D3C0F"/>
    <w:rsid w:val="002D7BCB"/>
    <w:rsid w:val="002E197F"/>
    <w:rsid w:val="002E306D"/>
    <w:rsid w:val="002E5293"/>
    <w:rsid w:val="002E5394"/>
    <w:rsid w:val="002F00E7"/>
    <w:rsid w:val="002F1B9C"/>
    <w:rsid w:val="002F756B"/>
    <w:rsid w:val="003000D8"/>
    <w:rsid w:val="00302C46"/>
    <w:rsid w:val="00307C07"/>
    <w:rsid w:val="00313DD0"/>
    <w:rsid w:val="00321F9E"/>
    <w:rsid w:val="003254D4"/>
    <w:rsid w:val="003266F8"/>
    <w:rsid w:val="00327D1E"/>
    <w:rsid w:val="00327F22"/>
    <w:rsid w:val="003303E9"/>
    <w:rsid w:val="0033241F"/>
    <w:rsid w:val="003354E1"/>
    <w:rsid w:val="00335720"/>
    <w:rsid w:val="00340B7B"/>
    <w:rsid w:val="00345E6B"/>
    <w:rsid w:val="003526C5"/>
    <w:rsid w:val="003551B0"/>
    <w:rsid w:val="00361F88"/>
    <w:rsid w:val="00370D88"/>
    <w:rsid w:val="003778BF"/>
    <w:rsid w:val="00385115"/>
    <w:rsid w:val="00390182"/>
    <w:rsid w:val="00395669"/>
    <w:rsid w:val="00396E49"/>
    <w:rsid w:val="003A0EE8"/>
    <w:rsid w:val="003A3DC1"/>
    <w:rsid w:val="003A46C2"/>
    <w:rsid w:val="003A4F50"/>
    <w:rsid w:val="003A5D25"/>
    <w:rsid w:val="003A61B6"/>
    <w:rsid w:val="003B1690"/>
    <w:rsid w:val="003B2C2C"/>
    <w:rsid w:val="003B537D"/>
    <w:rsid w:val="003C3ABD"/>
    <w:rsid w:val="003C4151"/>
    <w:rsid w:val="003D0AC6"/>
    <w:rsid w:val="003D672D"/>
    <w:rsid w:val="003E6380"/>
    <w:rsid w:val="003E7908"/>
    <w:rsid w:val="003F1AD3"/>
    <w:rsid w:val="00401C4A"/>
    <w:rsid w:val="004036BE"/>
    <w:rsid w:val="00406C57"/>
    <w:rsid w:val="00407BEC"/>
    <w:rsid w:val="00411DF6"/>
    <w:rsid w:val="004124B7"/>
    <w:rsid w:val="004133CC"/>
    <w:rsid w:val="004156A5"/>
    <w:rsid w:val="00426657"/>
    <w:rsid w:val="0043212A"/>
    <w:rsid w:val="0044270A"/>
    <w:rsid w:val="00446CEE"/>
    <w:rsid w:val="004503E5"/>
    <w:rsid w:val="004536AF"/>
    <w:rsid w:val="004547E9"/>
    <w:rsid w:val="0046015A"/>
    <w:rsid w:val="00465507"/>
    <w:rsid w:val="00474FE9"/>
    <w:rsid w:val="004816CC"/>
    <w:rsid w:val="00481E07"/>
    <w:rsid w:val="00484CF6"/>
    <w:rsid w:val="00486049"/>
    <w:rsid w:val="00495BD6"/>
    <w:rsid w:val="00497F81"/>
    <w:rsid w:val="004B4862"/>
    <w:rsid w:val="004B4AE2"/>
    <w:rsid w:val="004B659D"/>
    <w:rsid w:val="004C6AF8"/>
    <w:rsid w:val="004D38B3"/>
    <w:rsid w:val="004D4B75"/>
    <w:rsid w:val="004E019C"/>
    <w:rsid w:val="004E06C4"/>
    <w:rsid w:val="004E78D6"/>
    <w:rsid w:val="004F172B"/>
    <w:rsid w:val="005054D6"/>
    <w:rsid w:val="00506150"/>
    <w:rsid w:val="005073C1"/>
    <w:rsid w:val="00510596"/>
    <w:rsid w:val="00524D5B"/>
    <w:rsid w:val="00532B08"/>
    <w:rsid w:val="00534C5F"/>
    <w:rsid w:val="00534C6E"/>
    <w:rsid w:val="00535294"/>
    <w:rsid w:val="0053603D"/>
    <w:rsid w:val="005449E4"/>
    <w:rsid w:val="0056481A"/>
    <w:rsid w:val="00567F0C"/>
    <w:rsid w:val="0057519C"/>
    <w:rsid w:val="00577533"/>
    <w:rsid w:val="00582129"/>
    <w:rsid w:val="005823C4"/>
    <w:rsid w:val="00590C15"/>
    <w:rsid w:val="00595071"/>
    <w:rsid w:val="00597964"/>
    <w:rsid w:val="005A07EE"/>
    <w:rsid w:val="005A6BCF"/>
    <w:rsid w:val="005B02B8"/>
    <w:rsid w:val="005B3C93"/>
    <w:rsid w:val="005B52CD"/>
    <w:rsid w:val="005C2891"/>
    <w:rsid w:val="005C2964"/>
    <w:rsid w:val="005C629F"/>
    <w:rsid w:val="005C62E8"/>
    <w:rsid w:val="005E4C93"/>
    <w:rsid w:val="005E61E5"/>
    <w:rsid w:val="005F15A2"/>
    <w:rsid w:val="005F1A4A"/>
    <w:rsid w:val="005F2DA3"/>
    <w:rsid w:val="005F4A9A"/>
    <w:rsid w:val="00603753"/>
    <w:rsid w:val="006042E5"/>
    <w:rsid w:val="006068D5"/>
    <w:rsid w:val="00616A6C"/>
    <w:rsid w:val="0062432B"/>
    <w:rsid w:val="00633C1A"/>
    <w:rsid w:val="0064464E"/>
    <w:rsid w:val="0064630D"/>
    <w:rsid w:val="00653C21"/>
    <w:rsid w:val="00653CD6"/>
    <w:rsid w:val="00654313"/>
    <w:rsid w:val="00661836"/>
    <w:rsid w:val="006636EE"/>
    <w:rsid w:val="0066490E"/>
    <w:rsid w:val="0066569B"/>
    <w:rsid w:val="00673028"/>
    <w:rsid w:val="00674527"/>
    <w:rsid w:val="00674733"/>
    <w:rsid w:val="0067650F"/>
    <w:rsid w:val="00681721"/>
    <w:rsid w:val="00682E0D"/>
    <w:rsid w:val="00694DC6"/>
    <w:rsid w:val="0069682C"/>
    <w:rsid w:val="006A0B73"/>
    <w:rsid w:val="006A215B"/>
    <w:rsid w:val="006A6361"/>
    <w:rsid w:val="006B075B"/>
    <w:rsid w:val="006B52A5"/>
    <w:rsid w:val="006B59D5"/>
    <w:rsid w:val="006B7735"/>
    <w:rsid w:val="006C1BDD"/>
    <w:rsid w:val="006C2961"/>
    <w:rsid w:val="006C56DC"/>
    <w:rsid w:val="006C69B4"/>
    <w:rsid w:val="006C6ED4"/>
    <w:rsid w:val="006D2C6C"/>
    <w:rsid w:val="006D74F0"/>
    <w:rsid w:val="006E1E02"/>
    <w:rsid w:val="006E3857"/>
    <w:rsid w:val="006E4E8E"/>
    <w:rsid w:val="006F5874"/>
    <w:rsid w:val="007038F3"/>
    <w:rsid w:val="00710D1B"/>
    <w:rsid w:val="00722A9D"/>
    <w:rsid w:val="007278B9"/>
    <w:rsid w:val="007374D4"/>
    <w:rsid w:val="0074345B"/>
    <w:rsid w:val="007440D7"/>
    <w:rsid w:val="00745966"/>
    <w:rsid w:val="00746613"/>
    <w:rsid w:val="007534BC"/>
    <w:rsid w:val="00754C34"/>
    <w:rsid w:val="00760844"/>
    <w:rsid w:val="00765058"/>
    <w:rsid w:val="0076540C"/>
    <w:rsid w:val="00771783"/>
    <w:rsid w:val="00771F5E"/>
    <w:rsid w:val="007802E4"/>
    <w:rsid w:val="00797FDC"/>
    <w:rsid w:val="007A0D3A"/>
    <w:rsid w:val="007A20F6"/>
    <w:rsid w:val="007A4E84"/>
    <w:rsid w:val="007B0A25"/>
    <w:rsid w:val="007B2847"/>
    <w:rsid w:val="007B525C"/>
    <w:rsid w:val="007B5415"/>
    <w:rsid w:val="007C0D4D"/>
    <w:rsid w:val="007D0275"/>
    <w:rsid w:val="007D15AF"/>
    <w:rsid w:val="007D2E6E"/>
    <w:rsid w:val="007D6559"/>
    <w:rsid w:val="007E10DD"/>
    <w:rsid w:val="007E4D37"/>
    <w:rsid w:val="007F517E"/>
    <w:rsid w:val="007F5634"/>
    <w:rsid w:val="007F6B70"/>
    <w:rsid w:val="007F6E2A"/>
    <w:rsid w:val="0080025A"/>
    <w:rsid w:val="00803256"/>
    <w:rsid w:val="00805E23"/>
    <w:rsid w:val="0080615D"/>
    <w:rsid w:val="00806B8D"/>
    <w:rsid w:val="0080731C"/>
    <w:rsid w:val="00810EE4"/>
    <w:rsid w:val="00813ABB"/>
    <w:rsid w:val="00816AA8"/>
    <w:rsid w:val="00836940"/>
    <w:rsid w:val="008400BD"/>
    <w:rsid w:val="008452E2"/>
    <w:rsid w:val="00845387"/>
    <w:rsid w:val="00854E56"/>
    <w:rsid w:val="00860687"/>
    <w:rsid w:val="00860F39"/>
    <w:rsid w:val="008621D6"/>
    <w:rsid w:val="008641A4"/>
    <w:rsid w:val="008679D8"/>
    <w:rsid w:val="00871DE0"/>
    <w:rsid w:val="008735F0"/>
    <w:rsid w:val="00876137"/>
    <w:rsid w:val="00876432"/>
    <w:rsid w:val="0088250E"/>
    <w:rsid w:val="00884B7D"/>
    <w:rsid w:val="00886325"/>
    <w:rsid w:val="00891706"/>
    <w:rsid w:val="00893D49"/>
    <w:rsid w:val="00894B5E"/>
    <w:rsid w:val="008962CA"/>
    <w:rsid w:val="008A0509"/>
    <w:rsid w:val="008A4A45"/>
    <w:rsid w:val="008A6BE9"/>
    <w:rsid w:val="008B0E26"/>
    <w:rsid w:val="008B3A19"/>
    <w:rsid w:val="008B6EE0"/>
    <w:rsid w:val="008C050D"/>
    <w:rsid w:val="008C0C7B"/>
    <w:rsid w:val="008C0D5B"/>
    <w:rsid w:val="008C0FBA"/>
    <w:rsid w:val="008C1318"/>
    <w:rsid w:val="008D01C1"/>
    <w:rsid w:val="008D0A64"/>
    <w:rsid w:val="008D5EB5"/>
    <w:rsid w:val="008D791F"/>
    <w:rsid w:val="008E557F"/>
    <w:rsid w:val="008E5D33"/>
    <w:rsid w:val="008E7100"/>
    <w:rsid w:val="008F2521"/>
    <w:rsid w:val="008F2FA8"/>
    <w:rsid w:val="008F43F0"/>
    <w:rsid w:val="0090212B"/>
    <w:rsid w:val="00905808"/>
    <w:rsid w:val="00906E03"/>
    <w:rsid w:val="0091026D"/>
    <w:rsid w:val="00912DE0"/>
    <w:rsid w:val="00915FFE"/>
    <w:rsid w:val="00921C10"/>
    <w:rsid w:val="00925B29"/>
    <w:rsid w:val="0093532A"/>
    <w:rsid w:val="0093554A"/>
    <w:rsid w:val="00937F7C"/>
    <w:rsid w:val="00941AB6"/>
    <w:rsid w:val="00950C87"/>
    <w:rsid w:val="00952433"/>
    <w:rsid w:val="0095247F"/>
    <w:rsid w:val="009530B8"/>
    <w:rsid w:val="0095670B"/>
    <w:rsid w:val="00956E30"/>
    <w:rsid w:val="00966B46"/>
    <w:rsid w:val="00971EDC"/>
    <w:rsid w:val="009746F9"/>
    <w:rsid w:val="009808B0"/>
    <w:rsid w:val="00981304"/>
    <w:rsid w:val="00982811"/>
    <w:rsid w:val="00983C43"/>
    <w:rsid w:val="00987D73"/>
    <w:rsid w:val="00993541"/>
    <w:rsid w:val="00994B04"/>
    <w:rsid w:val="00995638"/>
    <w:rsid w:val="009A2466"/>
    <w:rsid w:val="009B06AE"/>
    <w:rsid w:val="009B2F03"/>
    <w:rsid w:val="009C1F5E"/>
    <w:rsid w:val="009D0388"/>
    <w:rsid w:val="009D1F3F"/>
    <w:rsid w:val="009D31AF"/>
    <w:rsid w:val="009D4915"/>
    <w:rsid w:val="009D739B"/>
    <w:rsid w:val="009E0ECA"/>
    <w:rsid w:val="009E1A85"/>
    <w:rsid w:val="009E2F49"/>
    <w:rsid w:val="009E3121"/>
    <w:rsid w:val="009F3136"/>
    <w:rsid w:val="009F3DC3"/>
    <w:rsid w:val="009F68F4"/>
    <w:rsid w:val="009F6DFD"/>
    <w:rsid w:val="00A029EF"/>
    <w:rsid w:val="00A05482"/>
    <w:rsid w:val="00A05575"/>
    <w:rsid w:val="00A05971"/>
    <w:rsid w:val="00A074E6"/>
    <w:rsid w:val="00A10BE4"/>
    <w:rsid w:val="00A12A44"/>
    <w:rsid w:val="00A145AF"/>
    <w:rsid w:val="00A14827"/>
    <w:rsid w:val="00A15457"/>
    <w:rsid w:val="00A238C5"/>
    <w:rsid w:val="00A342B1"/>
    <w:rsid w:val="00A43D1C"/>
    <w:rsid w:val="00A45E1E"/>
    <w:rsid w:val="00A474C1"/>
    <w:rsid w:val="00A53912"/>
    <w:rsid w:val="00A55C87"/>
    <w:rsid w:val="00A60DEE"/>
    <w:rsid w:val="00A6221E"/>
    <w:rsid w:val="00A76524"/>
    <w:rsid w:val="00A80F85"/>
    <w:rsid w:val="00A8197F"/>
    <w:rsid w:val="00A81CF7"/>
    <w:rsid w:val="00A8417A"/>
    <w:rsid w:val="00A84E22"/>
    <w:rsid w:val="00A85A08"/>
    <w:rsid w:val="00A94C23"/>
    <w:rsid w:val="00AA12A4"/>
    <w:rsid w:val="00AA1E9B"/>
    <w:rsid w:val="00AA6389"/>
    <w:rsid w:val="00AB1E49"/>
    <w:rsid w:val="00AB581A"/>
    <w:rsid w:val="00AC2938"/>
    <w:rsid w:val="00AD112C"/>
    <w:rsid w:val="00AD6DB5"/>
    <w:rsid w:val="00AE102C"/>
    <w:rsid w:val="00AE201F"/>
    <w:rsid w:val="00AE2569"/>
    <w:rsid w:val="00AE2A43"/>
    <w:rsid w:val="00AE61D2"/>
    <w:rsid w:val="00AF244A"/>
    <w:rsid w:val="00AF252F"/>
    <w:rsid w:val="00AF2C4F"/>
    <w:rsid w:val="00B00C0F"/>
    <w:rsid w:val="00B02648"/>
    <w:rsid w:val="00B0489F"/>
    <w:rsid w:val="00B062B2"/>
    <w:rsid w:val="00B071E8"/>
    <w:rsid w:val="00B0761F"/>
    <w:rsid w:val="00B102E8"/>
    <w:rsid w:val="00B166BB"/>
    <w:rsid w:val="00B16DB3"/>
    <w:rsid w:val="00B324AD"/>
    <w:rsid w:val="00B37F7F"/>
    <w:rsid w:val="00B40160"/>
    <w:rsid w:val="00B40A9B"/>
    <w:rsid w:val="00B4298B"/>
    <w:rsid w:val="00B42AE7"/>
    <w:rsid w:val="00B433B2"/>
    <w:rsid w:val="00B56DC6"/>
    <w:rsid w:val="00B57880"/>
    <w:rsid w:val="00B57C5D"/>
    <w:rsid w:val="00B6284D"/>
    <w:rsid w:val="00B65DDA"/>
    <w:rsid w:val="00B674F3"/>
    <w:rsid w:val="00B7038F"/>
    <w:rsid w:val="00B903BB"/>
    <w:rsid w:val="00B90755"/>
    <w:rsid w:val="00B90C03"/>
    <w:rsid w:val="00B92C83"/>
    <w:rsid w:val="00B9331C"/>
    <w:rsid w:val="00B9398B"/>
    <w:rsid w:val="00B942F5"/>
    <w:rsid w:val="00B94BB8"/>
    <w:rsid w:val="00B9558D"/>
    <w:rsid w:val="00B96A2A"/>
    <w:rsid w:val="00B96C5D"/>
    <w:rsid w:val="00BB1575"/>
    <w:rsid w:val="00BC101B"/>
    <w:rsid w:val="00BC218C"/>
    <w:rsid w:val="00BC423A"/>
    <w:rsid w:val="00BC54E8"/>
    <w:rsid w:val="00BC6CCF"/>
    <w:rsid w:val="00BD523C"/>
    <w:rsid w:val="00BE33F6"/>
    <w:rsid w:val="00BE42D7"/>
    <w:rsid w:val="00BE4822"/>
    <w:rsid w:val="00BE55E9"/>
    <w:rsid w:val="00BE6B70"/>
    <w:rsid w:val="00BF0642"/>
    <w:rsid w:val="00C04F29"/>
    <w:rsid w:val="00C113CD"/>
    <w:rsid w:val="00C161C3"/>
    <w:rsid w:val="00C16297"/>
    <w:rsid w:val="00C244EA"/>
    <w:rsid w:val="00C25292"/>
    <w:rsid w:val="00C268D9"/>
    <w:rsid w:val="00C306A3"/>
    <w:rsid w:val="00C36E83"/>
    <w:rsid w:val="00C42132"/>
    <w:rsid w:val="00C43574"/>
    <w:rsid w:val="00C44285"/>
    <w:rsid w:val="00C447EA"/>
    <w:rsid w:val="00C50DA6"/>
    <w:rsid w:val="00C53C01"/>
    <w:rsid w:val="00C578A7"/>
    <w:rsid w:val="00C64450"/>
    <w:rsid w:val="00C70919"/>
    <w:rsid w:val="00C70B91"/>
    <w:rsid w:val="00C74576"/>
    <w:rsid w:val="00C83DC8"/>
    <w:rsid w:val="00C92207"/>
    <w:rsid w:val="00C94AC7"/>
    <w:rsid w:val="00CA48FA"/>
    <w:rsid w:val="00CA53DF"/>
    <w:rsid w:val="00CB42E5"/>
    <w:rsid w:val="00CC02E4"/>
    <w:rsid w:val="00CC2378"/>
    <w:rsid w:val="00CC2DAC"/>
    <w:rsid w:val="00CC4374"/>
    <w:rsid w:val="00CC4795"/>
    <w:rsid w:val="00CD45E0"/>
    <w:rsid w:val="00CD66D2"/>
    <w:rsid w:val="00CE39F3"/>
    <w:rsid w:val="00CE3D28"/>
    <w:rsid w:val="00CF5380"/>
    <w:rsid w:val="00D01529"/>
    <w:rsid w:val="00D06347"/>
    <w:rsid w:val="00D13D04"/>
    <w:rsid w:val="00D147C3"/>
    <w:rsid w:val="00D1547F"/>
    <w:rsid w:val="00D234A2"/>
    <w:rsid w:val="00D248AD"/>
    <w:rsid w:val="00D25589"/>
    <w:rsid w:val="00D307D1"/>
    <w:rsid w:val="00D30995"/>
    <w:rsid w:val="00D33B78"/>
    <w:rsid w:val="00D34F6C"/>
    <w:rsid w:val="00D355EF"/>
    <w:rsid w:val="00D371C6"/>
    <w:rsid w:val="00D37949"/>
    <w:rsid w:val="00D41121"/>
    <w:rsid w:val="00D432D6"/>
    <w:rsid w:val="00D4413C"/>
    <w:rsid w:val="00D45E93"/>
    <w:rsid w:val="00D52115"/>
    <w:rsid w:val="00D5352D"/>
    <w:rsid w:val="00D53CAB"/>
    <w:rsid w:val="00D6256F"/>
    <w:rsid w:val="00D6291A"/>
    <w:rsid w:val="00D62BCC"/>
    <w:rsid w:val="00D633AA"/>
    <w:rsid w:val="00D6713D"/>
    <w:rsid w:val="00D712FA"/>
    <w:rsid w:val="00D715A4"/>
    <w:rsid w:val="00D715BC"/>
    <w:rsid w:val="00D71D64"/>
    <w:rsid w:val="00D90590"/>
    <w:rsid w:val="00D91776"/>
    <w:rsid w:val="00D91934"/>
    <w:rsid w:val="00D95FDE"/>
    <w:rsid w:val="00D96C33"/>
    <w:rsid w:val="00DA08AD"/>
    <w:rsid w:val="00DA433B"/>
    <w:rsid w:val="00DA5D51"/>
    <w:rsid w:val="00DA5FB8"/>
    <w:rsid w:val="00DA762F"/>
    <w:rsid w:val="00DB304A"/>
    <w:rsid w:val="00DC1126"/>
    <w:rsid w:val="00DC467F"/>
    <w:rsid w:val="00DE14B1"/>
    <w:rsid w:val="00DE15F9"/>
    <w:rsid w:val="00DE3734"/>
    <w:rsid w:val="00DE5A79"/>
    <w:rsid w:val="00DF0CA1"/>
    <w:rsid w:val="00DF1EA3"/>
    <w:rsid w:val="00DF2C7D"/>
    <w:rsid w:val="00DF71EA"/>
    <w:rsid w:val="00DF7EFF"/>
    <w:rsid w:val="00E007E3"/>
    <w:rsid w:val="00E04AB7"/>
    <w:rsid w:val="00E05A02"/>
    <w:rsid w:val="00E1116F"/>
    <w:rsid w:val="00E12B95"/>
    <w:rsid w:val="00E16D7C"/>
    <w:rsid w:val="00E17A9B"/>
    <w:rsid w:val="00E21CDB"/>
    <w:rsid w:val="00E26CB5"/>
    <w:rsid w:val="00E26FC6"/>
    <w:rsid w:val="00E27CA5"/>
    <w:rsid w:val="00E321AA"/>
    <w:rsid w:val="00E37692"/>
    <w:rsid w:val="00E41B9D"/>
    <w:rsid w:val="00E50518"/>
    <w:rsid w:val="00E53F8B"/>
    <w:rsid w:val="00E54765"/>
    <w:rsid w:val="00E551F8"/>
    <w:rsid w:val="00E55CCE"/>
    <w:rsid w:val="00E63A06"/>
    <w:rsid w:val="00E658C2"/>
    <w:rsid w:val="00E65D65"/>
    <w:rsid w:val="00E66654"/>
    <w:rsid w:val="00E674DD"/>
    <w:rsid w:val="00E675B0"/>
    <w:rsid w:val="00E7408F"/>
    <w:rsid w:val="00E74238"/>
    <w:rsid w:val="00E75D8B"/>
    <w:rsid w:val="00E769FE"/>
    <w:rsid w:val="00E802F5"/>
    <w:rsid w:val="00E818A1"/>
    <w:rsid w:val="00E84A75"/>
    <w:rsid w:val="00E86D41"/>
    <w:rsid w:val="00E91CA0"/>
    <w:rsid w:val="00E96B79"/>
    <w:rsid w:val="00EA27EE"/>
    <w:rsid w:val="00EA3E6C"/>
    <w:rsid w:val="00EA5382"/>
    <w:rsid w:val="00EA54DE"/>
    <w:rsid w:val="00EB135C"/>
    <w:rsid w:val="00EB3E73"/>
    <w:rsid w:val="00EB45CF"/>
    <w:rsid w:val="00EB49ED"/>
    <w:rsid w:val="00EB659C"/>
    <w:rsid w:val="00ED4019"/>
    <w:rsid w:val="00ED42DC"/>
    <w:rsid w:val="00ED7150"/>
    <w:rsid w:val="00EE5BB3"/>
    <w:rsid w:val="00EE708D"/>
    <w:rsid w:val="00EF1573"/>
    <w:rsid w:val="00EF2351"/>
    <w:rsid w:val="00EF244F"/>
    <w:rsid w:val="00EF5785"/>
    <w:rsid w:val="00EF7215"/>
    <w:rsid w:val="00F02403"/>
    <w:rsid w:val="00F04B0B"/>
    <w:rsid w:val="00F105AC"/>
    <w:rsid w:val="00F1280E"/>
    <w:rsid w:val="00F12BD0"/>
    <w:rsid w:val="00F13F13"/>
    <w:rsid w:val="00F20A97"/>
    <w:rsid w:val="00F225CA"/>
    <w:rsid w:val="00F22801"/>
    <w:rsid w:val="00F23A6E"/>
    <w:rsid w:val="00F23DBA"/>
    <w:rsid w:val="00F24D0C"/>
    <w:rsid w:val="00F36151"/>
    <w:rsid w:val="00F403CE"/>
    <w:rsid w:val="00F476AD"/>
    <w:rsid w:val="00F535F6"/>
    <w:rsid w:val="00F53D8A"/>
    <w:rsid w:val="00F60061"/>
    <w:rsid w:val="00F732AA"/>
    <w:rsid w:val="00F74C97"/>
    <w:rsid w:val="00F76EEC"/>
    <w:rsid w:val="00F8706C"/>
    <w:rsid w:val="00F9017C"/>
    <w:rsid w:val="00F906F7"/>
    <w:rsid w:val="00FA2BF4"/>
    <w:rsid w:val="00FA46F4"/>
    <w:rsid w:val="00FA7981"/>
    <w:rsid w:val="00FC1FDA"/>
    <w:rsid w:val="00FC38A6"/>
    <w:rsid w:val="00FC4E46"/>
    <w:rsid w:val="00FC6C08"/>
    <w:rsid w:val="00FD072A"/>
    <w:rsid w:val="00FD1B55"/>
    <w:rsid w:val="00FD6893"/>
    <w:rsid w:val="00FE0327"/>
    <w:rsid w:val="00FE120D"/>
    <w:rsid w:val="00FE3C15"/>
    <w:rsid w:val="00FE4298"/>
    <w:rsid w:val="00FE4C73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BE16-72DE-44D5-8D98-419E7077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60"/>
  </w:style>
  <w:style w:type="paragraph" w:styleId="1">
    <w:name w:val="heading 1"/>
    <w:basedOn w:val="a"/>
    <w:next w:val="a"/>
    <w:link w:val="10"/>
    <w:uiPriority w:val="9"/>
    <w:qFormat/>
    <w:rsid w:val="000E0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2375F"/>
    <w:pPr>
      <w:numPr>
        <w:ilvl w:val="2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2A0"/>
  </w:style>
  <w:style w:type="paragraph" w:styleId="a6">
    <w:name w:val="footer"/>
    <w:basedOn w:val="a"/>
    <w:link w:val="a7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2A0"/>
  </w:style>
  <w:style w:type="character" w:styleId="a8">
    <w:name w:val="Hyperlink"/>
    <w:uiPriority w:val="99"/>
    <w:unhideWhenUsed/>
    <w:rsid w:val="0064464E"/>
    <w:rPr>
      <w:color w:val="0563C1"/>
      <w:u w:val="single"/>
    </w:rPr>
  </w:style>
  <w:style w:type="paragraph" w:customStyle="1" w:styleId="ConsPlusNormal">
    <w:name w:val="ConsPlusNormal"/>
    <w:rsid w:val="00B65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62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62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629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5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36A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237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02375F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2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rsid w:val="000237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2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C6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FC6C08"/>
    <w:rPr>
      <w:rFonts w:cs="Times New Roman"/>
      <w:b/>
      <w:bCs/>
    </w:rPr>
  </w:style>
  <w:style w:type="paragraph" w:customStyle="1" w:styleId="2">
    <w:name w:val="Основной текст2"/>
    <w:basedOn w:val="a"/>
    <w:rsid w:val="002C23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23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0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C50DA6"/>
    <w:rPr>
      <w:i/>
      <w:iCs/>
    </w:rPr>
  </w:style>
  <w:style w:type="character" w:customStyle="1" w:styleId="searchtext">
    <w:name w:val="searchtext"/>
    <w:basedOn w:val="a0"/>
    <w:rsid w:val="00993541"/>
  </w:style>
  <w:style w:type="paragraph" w:styleId="af5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"/>
    <w:basedOn w:val="a"/>
    <w:link w:val="af6"/>
    <w:uiPriority w:val="34"/>
    <w:qFormat/>
    <w:rsid w:val="00F12BD0"/>
    <w:pPr>
      <w:spacing w:after="200" w:line="276" w:lineRule="auto"/>
      <w:ind w:left="720"/>
      <w:contextualSpacing/>
    </w:pPr>
  </w:style>
  <w:style w:type="paragraph" w:customStyle="1" w:styleId="100">
    <w:name w:val="10"/>
    <w:basedOn w:val="a"/>
    <w:rsid w:val="00646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114D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114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2D114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4015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40158"/>
    <w:pPr>
      <w:widowControl w:val="0"/>
      <w:autoSpaceDE w:val="0"/>
      <w:autoSpaceDN w:val="0"/>
      <w:adjustRightInd w:val="0"/>
      <w:spacing w:after="0" w:line="299" w:lineRule="exact"/>
      <w:ind w:firstLine="814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4015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40158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40158"/>
    <w:rPr>
      <w:rFonts w:ascii="Lucida Sans Unicode" w:hAnsi="Lucida Sans Unicode" w:cs="Lucida Sans Unicode"/>
      <w:spacing w:val="-40"/>
      <w:sz w:val="38"/>
      <w:szCs w:val="38"/>
    </w:rPr>
  </w:style>
  <w:style w:type="character" w:customStyle="1" w:styleId="FontStyle13">
    <w:name w:val="Font Style13"/>
    <w:basedOn w:val="a0"/>
    <w:uiPriority w:val="99"/>
    <w:rsid w:val="00040158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40158"/>
    <w:rPr>
      <w:rFonts w:ascii="Times New Roman" w:hAnsi="Times New Roman" w:cs="Times New Roman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04015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040158"/>
    <w:rPr>
      <w:rFonts w:ascii="Times New Roman" w:hAnsi="Times New Roman"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DF2C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F2C7D"/>
    <w:rPr>
      <w:sz w:val="16"/>
      <w:szCs w:val="16"/>
    </w:rPr>
  </w:style>
  <w:style w:type="character" w:customStyle="1" w:styleId="af6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"/>
    <w:link w:val="af5"/>
    <w:uiPriority w:val="34"/>
    <w:locked/>
    <w:rsid w:val="0057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3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fas.gov.ru/management/documents/documents/55edac33-ac51-4dd6-937e-2762126753f0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r.fas.gov.ru/management/documents/documents/edf022d5-8e74-4f68-8827-39862fae63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a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vit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.fas.gov.ru/management/documents/documents/be8a516b-b355-4da7-8099-37a3c5dcf8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A9A70-D34D-481F-A8F6-7EC190CB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4339</TotalTime>
  <Pages>6</Pages>
  <Words>2480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Дуринова Елена Вячеславовна</cp:lastModifiedBy>
  <cp:revision>519</cp:revision>
  <cp:lastPrinted>2019-12-17T08:01:00Z</cp:lastPrinted>
  <dcterms:created xsi:type="dcterms:W3CDTF">2017-05-31T01:01:00Z</dcterms:created>
  <dcterms:modified xsi:type="dcterms:W3CDTF">2019-12-17T08:01:00Z</dcterms:modified>
</cp:coreProperties>
</file>