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r w:rsidRPr="00886325">
        <w:rPr>
          <w:rFonts w:ascii="Times New Roman" w:hAnsi="Times New Roman" w:cs="Times New Roman"/>
          <w:b/>
          <w:sz w:val="40"/>
          <w:szCs w:val="40"/>
        </w:rPr>
        <w:t>Доклад</w:t>
      </w:r>
    </w:p>
    <w:p w:rsid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«Правоприменительная практика</w:t>
      </w:r>
      <w:r>
        <w:rPr>
          <w:rFonts w:ascii="Times New Roman" w:hAnsi="Times New Roman" w:cs="Times New Roman"/>
          <w:b/>
          <w:sz w:val="28"/>
          <w:szCs w:val="28"/>
        </w:rPr>
        <w:t xml:space="preserve"> </w:t>
      </w:r>
      <w:r w:rsidRPr="009530B8">
        <w:rPr>
          <w:rFonts w:ascii="Times New Roman" w:hAnsi="Times New Roman" w:cs="Times New Roman"/>
          <w:b/>
          <w:sz w:val="28"/>
          <w:szCs w:val="28"/>
        </w:rPr>
        <w:t xml:space="preserve">Бурятского УФАС России </w:t>
      </w:r>
    </w:p>
    <w:p w:rsidR="009530B8" w:rsidRP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в сфере контроля за соблюдением антимонопольного и рекламного законодательства в</w:t>
      </w:r>
      <w:r w:rsidR="009F3136">
        <w:rPr>
          <w:rFonts w:ascii="Times New Roman" w:hAnsi="Times New Roman" w:cs="Times New Roman"/>
          <w:b/>
          <w:sz w:val="28"/>
          <w:szCs w:val="28"/>
        </w:rPr>
        <w:t xml:space="preserve"> </w:t>
      </w:r>
      <w:r w:rsidR="0006582C">
        <w:rPr>
          <w:rFonts w:ascii="Times New Roman" w:hAnsi="Times New Roman" w:cs="Times New Roman"/>
          <w:b/>
          <w:sz w:val="28"/>
          <w:szCs w:val="28"/>
        </w:rPr>
        <w:t>4</w:t>
      </w:r>
      <w:r w:rsidRPr="009530B8">
        <w:rPr>
          <w:rFonts w:ascii="Times New Roman" w:hAnsi="Times New Roman" w:cs="Times New Roman"/>
          <w:b/>
          <w:sz w:val="28"/>
          <w:szCs w:val="28"/>
        </w:rPr>
        <w:t xml:space="preserve"> квартале 2018 года</w:t>
      </w:r>
      <w:r>
        <w:rPr>
          <w:rFonts w:ascii="Times New Roman" w:hAnsi="Times New Roman" w:cs="Times New Roman"/>
          <w:b/>
          <w:sz w:val="28"/>
          <w:szCs w:val="28"/>
        </w:rPr>
        <w:t>»</w:t>
      </w:r>
    </w:p>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p>
    <w:p w:rsidR="003A0EE8" w:rsidRPr="00C244EA"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sz w:val="28"/>
          <w:szCs w:val="28"/>
        </w:rPr>
      </w:pPr>
      <w:r w:rsidRPr="00C244EA">
        <w:rPr>
          <w:rFonts w:ascii="Times New Roman" w:hAnsi="Times New Roman" w:cs="Times New Roman"/>
          <w:b/>
          <w:sz w:val="28"/>
          <w:szCs w:val="28"/>
        </w:rPr>
        <w:t xml:space="preserve">Контроль соблюдения требований </w:t>
      </w:r>
      <w:r w:rsidR="003A0EE8" w:rsidRPr="00C244EA">
        <w:rPr>
          <w:rFonts w:ascii="Times New Roman" w:hAnsi="Times New Roman" w:cs="Times New Roman"/>
          <w:b/>
          <w:sz w:val="28"/>
          <w:szCs w:val="28"/>
        </w:rPr>
        <w:t xml:space="preserve">Федеральный закон от 13.03.2006 № 38-ФЗ «О рекламе» </w:t>
      </w:r>
      <w:r w:rsidR="003A0EE8" w:rsidRPr="00C244EA">
        <w:rPr>
          <w:rFonts w:ascii="Times New Roman" w:hAnsi="Times New Roman" w:cs="Times New Roman"/>
          <w:sz w:val="28"/>
          <w:szCs w:val="28"/>
        </w:rPr>
        <w:t>(далее – Закон о рекламе)</w:t>
      </w:r>
    </w:p>
    <w:p w:rsidR="003A0EE8" w:rsidRDefault="003A0EE8" w:rsidP="00681721">
      <w:pPr>
        <w:spacing w:after="0" w:line="240" w:lineRule="auto"/>
        <w:ind w:firstLine="709"/>
        <w:contextualSpacing/>
        <w:jc w:val="both"/>
        <w:rPr>
          <w:rFonts w:ascii="Times New Roman" w:hAnsi="Times New Roman" w:cs="Times New Roman"/>
          <w:sz w:val="28"/>
          <w:szCs w:val="28"/>
        </w:rPr>
      </w:pPr>
    </w:p>
    <w:p w:rsidR="00D41121" w:rsidRDefault="00D41121"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надзор за соблюдением законодательства о рекламе относится к полномочиям антимонопольного органа, </w:t>
      </w:r>
      <w:r w:rsidR="007D0275">
        <w:rPr>
          <w:rFonts w:ascii="Times New Roman" w:hAnsi="Times New Roman" w:cs="Times New Roman"/>
          <w:sz w:val="28"/>
          <w:szCs w:val="28"/>
        </w:rPr>
        <w:t>в числе которых – предупреждение, выявление и пресечение</w:t>
      </w:r>
      <w:r>
        <w:rPr>
          <w:rFonts w:ascii="Times New Roman" w:hAnsi="Times New Roman" w:cs="Times New Roman"/>
          <w:sz w:val="28"/>
          <w:szCs w:val="28"/>
        </w:rPr>
        <w:t xml:space="preserve"> </w:t>
      </w:r>
      <w:r w:rsidR="007D0275">
        <w:rPr>
          <w:rFonts w:ascii="Times New Roman" w:hAnsi="Times New Roman" w:cs="Times New Roman"/>
          <w:sz w:val="28"/>
          <w:szCs w:val="28"/>
        </w:rPr>
        <w:t>нарушений рекламного законодательства, возбуждение и рассмотрение дел по признакам нарушения рекламного законодательства.</w:t>
      </w:r>
    </w:p>
    <w:p w:rsidR="007D0275" w:rsidRPr="00B071E8" w:rsidRDefault="007D0275" w:rsidP="00681721">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С начала 2018 года Бурятским УФАС России </w:t>
      </w:r>
      <w:r w:rsidR="001F3E8A">
        <w:rPr>
          <w:rFonts w:ascii="Times New Roman" w:hAnsi="Times New Roman" w:cs="Times New Roman"/>
          <w:sz w:val="28"/>
          <w:szCs w:val="28"/>
        </w:rPr>
        <w:t>возбуждено</w:t>
      </w:r>
      <w:r>
        <w:rPr>
          <w:rFonts w:ascii="Times New Roman" w:hAnsi="Times New Roman" w:cs="Times New Roman"/>
          <w:sz w:val="28"/>
          <w:szCs w:val="28"/>
        </w:rPr>
        <w:t xml:space="preserve"> 1</w:t>
      </w:r>
      <w:r w:rsidR="001F3E8A">
        <w:rPr>
          <w:rFonts w:ascii="Times New Roman" w:hAnsi="Times New Roman" w:cs="Times New Roman"/>
          <w:sz w:val="28"/>
          <w:szCs w:val="28"/>
        </w:rPr>
        <w:t>5</w:t>
      </w:r>
      <w:r>
        <w:rPr>
          <w:rFonts w:ascii="Times New Roman" w:hAnsi="Times New Roman" w:cs="Times New Roman"/>
          <w:sz w:val="28"/>
          <w:szCs w:val="28"/>
        </w:rPr>
        <w:t xml:space="preserve"> дел о нарушении рекламного законодательства. Наибольшее количество нарушений допускается в отношении </w:t>
      </w:r>
      <w:r w:rsidRPr="00B071E8">
        <w:rPr>
          <w:rFonts w:ascii="Times New Roman" w:hAnsi="Times New Roman" w:cs="Times New Roman"/>
          <w:i/>
          <w:sz w:val="28"/>
          <w:szCs w:val="28"/>
        </w:rPr>
        <w:t>общих требований к рекламе, установленных статьей 5 Закона о рекламе.</w:t>
      </w:r>
    </w:p>
    <w:p w:rsidR="007D0275" w:rsidRDefault="007D0275" w:rsidP="007D02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указанной статьей запрещена недобросовестная и недостоверная реклама. </w:t>
      </w:r>
    </w:p>
    <w:p w:rsidR="007D0275" w:rsidRDefault="007D0275" w:rsidP="007D02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Недобросовестной является реклама, которая: </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содержит</w:t>
      </w:r>
      <w:r w:rsidR="00B062B2">
        <w:rPr>
          <w:rFonts w:ascii="Times New Roman" w:hAnsi="Times New Roman" w:cs="Times New Roman"/>
          <w:sz w:val="28"/>
          <w:szCs w:val="28"/>
        </w:rPr>
        <w:t xml:space="preserve"> некорректные</w:t>
      </w:r>
      <w:r>
        <w:rPr>
          <w:rFonts w:ascii="Times New Roman" w:hAnsi="Times New Roman" w:cs="Times New Roman"/>
          <w:sz w:val="28"/>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порочит честь, достоинство или деловую репутацию лица, в том числе конкурента;</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w:t>
      </w:r>
      <w:proofErr w:type="gramStart"/>
      <w:r>
        <w:rPr>
          <w:rFonts w:ascii="Times New Roman" w:hAnsi="Times New Roman" w:cs="Times New Roman"/>
          <w:sz w:val="28"/>
          <w:szCs w:val="28"/>
        </w:rPr>
        <w:t>знак обслуживания</w:t>
      </w:r>
      <w:proofErr w:type="gramEnd"/>
      <w:r>
        <w:rPr>
          <w:rFonts w:ascii="Times New Roman" w:hAnsi="Times New Roman" w:cs="Times New Roman"/>
          <w:sz w:val="28"/>
          <w:szCs w:val="28"/>
        </w:rPr>
        <w:t xml:space="preserve">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B062B2" w:rsidRDefault="00B062B2"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является актом недобросовестной конкуренции в соответствии с антимонопольным.</w:t>
      </w:r>
    </w:p>
    <w:p w:rsidR="00B062B2" w:rsidRDefault="00B062B2" w:rsidP="00B06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Недостоверной признается реклама, которая содержит не соответствующие действительности сведения о любых характеристиках товара, в том числе о его потребительских свойствах, сроках </w:t>
      </w:r>
      <w:proofErr w:type="gramStart"/>
      <w:r>
        <w:rPr>
          <w:rFonts w:ascii="Times New Roman" w:hAnsi="Times New Roman" w:cs="Times New Roman"/>
          <w:sz w:val="28"/>
          <w:szCs w:val="28"/>
        </w:rPr>
        <w:t>годности,  о</w:t>
      </w:r>
      <w:proofErr w:type="gramEnd"/>
      <w:r>
        <w:rPr>
          <w:rFonts w:ascii="Times New Roman" w:hAnsi="Times New Roman" w:cs="Times New Roman"/>
          <w:sz w:val="28"/>
          <w:szCs w:val="28"/>
        </w:rPr>
        <w:t xml:space="preserve"> возможности их приобретения в определенном месте или в течение определенного срока, о стоимости или цене товара и т.д..</w:t>
      </w:r>
    </w:p>
    <w:p w:rsidR="009F3DC3" w:rsidRDefault="009F3DC3" w:rsidP="009F3D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не соответствующая требованиям законодательства Российской Федерации, является ненадлежащей.</w:t>
      </w:r>
    </w:p>
    <w:p w:rsidR="009F3DC3" w:rsidRDefault="009F3DC3" w:rsidP="00B062B2">
      <w:pPr>
        <w:autoSpaceDE w:val="0"/>
        <w:autoSpaceDN w:val="0"/>
        <w:adjustRightInd w:val="0"/>
        <w:spacing w:after="0" w:line="240" w:lineRule="auto"/>
        <w:ind w:firstLine="709"/>
        <w:jc w:val="both"/>
        <w:rPr>
          <w:rFonts w:ascii="Times New Roman" w:hAnsi="Times New Roman" w:cs="Times New Roman"/>
          <w:sz w:val="28"/>
          <w:szCs w:val="28"/>
        </w:rPr>
      </w:pPr>
    </w:p>
    <w:p w:rsidR="005C2964" w:rsidRDefault="005A07EE" w:rsidP="005C296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Например</w:t>
      </w:r>
      <w:r w:rsidR="00B062B2" w:rsidRPr="009F3DC3">
        <w:rPr>
          <w:rFonts w:ascii="Times New Roman" w:hAnsi="Times New Roman" w:cs="Times New Roman"/>
          <w:sz w:val="28"/>
          <w:szCs w:val="28"/>
        </w:rPr>
        <w:t xml:space="preserve">,  </w:t>
      </w:r>
      <w:r w:rsidR="00AA6389">
        <w:rPr>
          <w:rFonts w:ascii="Times New Roman" w:hAnsi="Times New Roman" w:cs="Times New Roman"/>
          <w:sz w:val="28"/>
          <w:szCs w:val="28"/>
        </w:rPr>
        <w:t>в</w:t>
      </w:r>
      <w:proofErr w:type="gramEnd"/>
      <w:r w:rsidR="00AA6389">
        <w:rPr>
          <w:rFonts w:ascii="Times New Roman" w:hAnsi="Times New Roman" w:cs="Times New Roman"/>
          <w:sz w:val="28"/>
          <w:szCs w:val="28"/>
        </w:rPr>
        <w:t xml:space="preserve"> октябре 2018 года комиссия Бурятского УФАС России признало индивидуального предпринимателя нарушившим</w:t>
      </w:r>
      <w:r w:rsidR="005C2964">
        <w:rPr>
          <w:rFonts w:ascii="Times New Roman" w:hAnsi="Times New Roman" w:cs="Times New Roman"/>
          <w:sz w:val="28"/>
          <w:szCs w:val="28"/>
        </w:rPr>
        <w:t xml:space="preserve"> </w:t>
      </w:r>
      <w:r w:rsidR="005C2964" w:rsidRPr="005C2964">
        <w:rPr>
          <w:rFonts w:ascii="Times New Roman" w:hAnsi="Times New Roman" w:cs="Times New Roman"/>
          <w:color w:val="000000"/>
          <w:sz w:val="28"/>
          <w:szCs w:val="28"/>
        </w:rPr>
        <w:t xml:space="preserve">требования </w:t>
      </w:r>
      <w:r w:rsidR="005C2964" w:rsidRPr="005C2964">
        <w:rPr>
          <w:rFonts w:ascii="Times New Roman" w:hAnsi="Times New Roman" w:cs="Times New Roman"/>
          <w:sz w:val="28"/>
          <w:szCs w:val="28"/>
        </w:rPr>
        <w:t xml:space="preserve">пункта 6 части 5 статьи 5, </w:t>
      </w:r>
      <w:r w:rsidR="005C2964" w:rsidRPr="005C2964">
        <w:rPr>
          <w:rFonts w:ascii="Times New Roman" w:hAnsi="Times New Roman" w:cs="Times New Roman"/>
          <w:sz w:val="28"/>
          <w:szCs w:val="28"/>
        </w:rPr>
        <w:t xml:space="preserve">а также </w:t>
      </w:r>
      <w:r w:rsidR="005C2964" w:rsidRPr="005C2964">
        <w:rPr>
          <w:rFonts w:ascii="Times New Roman" w:hAnsi="Times New Roman" w:cs="Times New Roman"/>
          <w:sz w:val="28"/>
          <w:szCs w:val="28"/>
        </w:rPr>
        <w:t>пункт</w:t>
      </w:r>
      <w:r w:rsidR="005C2964" w:rsidRPr="005C2964">
        <w:rPr>
          <w:rFonts w:ascii="Times New Roman" w:hAnsi="Times New Roman" w:cs="Times New Roman"/>
          <w:sz w:val="28"/>
          <w:szCs w:val="28"/>
        </w:rPr>
        <w:t>ов</w:t>
      </w:r>
      <w:r w:rsidR="005C2964" w:rsidRPr="005C2964">
        <w:rPr>
          <w:rFonts w:ascii="Times New Roman" w:hAnsi="Times New Roman" w:cs="Times New Roman"/>
          <w:sz w:val="28"/>
          <w:szCs w:val="28"/>
        </w:rPr>
        <w:t xml:space="preserve"> 1, 2, 3 части 1 статьи 25, части 1.1 статьи 25 Закона о рекламе.</w:t>
      </w:r>
      <w:r w:rsidR="00AA6389" w:rsidRPr="005C2964">
        <w:rPr>
          <w:rFonts w:ascii="Times New Roman" w:hAnsi="Times New Roman" w:cs="Times New Roman"/>
          <w:sz w:val="28"/>
          <w:szCs w:val="28"/>
        </w:rPr>
        <w:t xml:space="preserve">  Дело </w:t>
      </w:r>
      <w:r w:rsidR="00AA6389">
        <w:rPr>
          <w:rFonts w:ascii="Times New Roman" w:hAnsi="Times New Roman" w:cs="Times New Roman"/>
          <w:sz w:val="28"/>
          <w:szCs w:val="28"/>
        </w:rPr>
        <w:t>о нарушении рекламного законодательства было возбуждено по обращению гражданина</w:t>
      </w:r>
      <w:r w:rsidR="005C2964">
        <w:rPr>
          <w:rFonts w:ascii="Times New Roman" w:hAnsi="Times New Roman" w:cs="Times New Roman"/>
          <w:sz w:val="28"/>
          <w:szCs w:val="28"/>
        </w:rPr>
        <w:t>, пожаловавшегося на рекламу продукции «</w:t>
      </w:r>
      <w:proofErr w:type="spellStart"/>
      <w:r w:rsidR="005C2964">
        <w:rPr>
          <w:rFonts w:ascii="Times New Roman" w:hAnsi="Times New Roman" w:cs="Times New Roman"/>
          <w:sz w:val="28"/>
          <w:szCs w:val="28"/>
        </w:rPr>
        <w:t>Фитомакс</w:t>
      </w:r>
      <w:proofErr w:type="spellEnd"/>
      <w:r w:rsidR="005C2964">
        <w:rPr>
          <w:rFonts w:ascii="Times New Roman" w:hAnsi="Times New Roman" w:cs="Times New Roman"/>
          <w:sz w:val="28"/>
          <w:szCs w:val="28"/>
        </w:rPr>
        <w:t>» в газете «Вестник здоровья», которая распространялась подъездах многоквартирных домов и в частном секторе г. Улан-Удэ.</w:t>
      </w:r>
      <w:r w:rsidR="0066490E">
        <w:rPr>
          <w:rFonts w:ascii="Times New Roman" w:hAnsi="Times New Roman" w:cs="Times New Roman"/>
          <w:sz w:val="28"/>
          <w:szCs w:val="28"/>
        </w:rPr>
        <w:t xml:space="preserve"> </w:t>
      </w:r>
    </w:p>
    <w:p w:rsidR="0066490E" w:rsidRPr="0066490E" w:rsidRDefault="0066490E" w:rsidP="005C296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6490E">
        <w:rPr>
          <w:rFonts w:ascii="Times New Roman" w:hAnsi="Times New Roman" w:cs="Times New Roman"/>
          <w:sz w:val="28"/>
          <w:szCs w:val="28"/>
        </w:rPr>
        <w:t>В результате анализа содержания газеты «Вестник здоровья» установлено, что информация о препаратах «</w:t>
      </w:r>
      <w:proofErr w:type="spellStart"/>
      <w:r w:rsidRPr="0066490E">
        <w:rPr>
          <w:rFonts w:ascii="Times New Roman" w:hAnsi="Times New Roman" w:cs="Times New Roman"/>
          <w:sz w:val="28"/>
          <w:szCs w:val="28"/>
        </w:rPr>
        <w:t>Лородекс</w:t>
      </w:r>
      <w:proofErr w:type="spellEnd"/>
      <w:r w:rsidRPr="0066490E">
        <w:rPr>
          <w:rFonts w:ascii="Times New Roman" w:hAnsi="Times New Roman" w:cs="Times New Roman"/>
          <w:sz w:val="28"/>
          <w:szCs w:val="28"/>
        </w:rPr>
        <w:t>», «</w:t>
      </w:r>
      <w:proofErr w:type="spellStart"/>
      <w:r w:rsidRPr="0066490E">
        <w:rPr>
          <w:rFonts w:ascii="Times New Roman" w:hAnsi="Times New Roman" w:cs="Times New Roman"/>
          <w:sz w:val="28"/>
          <w:szCs w:val="28"/>
        </w:rPr>
        <w:t>Алкозамин</w:t>
      </w:r>
      <w:proofErr w:type="spellEnd"/>
      <w:r w:rsidRPr="0066490E">
        <w:rPr>
          <w:rFonts w:ascii="Times New Roman" w:hAnsi="Times New Roman" w:cs="Times New Roman"/>
          <w:sz w:val="28"/>
          <w:szCs w:val="28"/>
        </w:rPr>
        <w:t>», «</w:t>
      </w:r>
      <w:proofErr w:type="spellStart"/>
      <w:r w:rsidRPr="0066490E">
        <w:rPr>
          <w:rFonts w:ascii="Times New Roman" w:hAnsi="Times New Roman" w:cs="Times New Roman"/>
          <w:sz w:val="28"/>
          <w:szCs w:val="28"/>
        </w:rPr>
        <w:t>Фитоблокс</w:t>
      </w:r>
      <w:proofErr w:type="spellEnd"/>
      <w:r w:rsidRPr="0066490E">
        <w:rPr>
          <w:rFonts w:ascii="Times New Roman" w:hAnsi="Times New Roman" w:cs="Times New Roman"/>
          <w:sz w:val="28"/>
          <w:szCs w:val="28"/>
        </w:rPr>
        <w:t>» и прочие, содержит сведения о том, что применение препаратов способствует восстановлению функций больных органов, что приводит к полному выздоровлению, отзывы физических лиц с выражением благодарности. На последней странице газеты содержится предупреждение: «Не является лекарственным средством. Перед применением проконсультируйтесь с врачом».</w:t>
      </w:r>
    </w:p>
    <w:p w:rsidR="005C2964" w:rsidRPr="005C2964" w:rsidRDefault="005C2964" w:rsidP="005C2964">
      <w:pPr>
        <w:spacing w:after="0" w:line="240" w:lineRule="auto"/>
        <w:ind w:firstLine="709"/>
        <w:contextualSpacing/>
        <w:jc w:val="both"/>
        <w:rPr>
          <w:rFonts w:ascii="Times New Roman" w:eastAsia="Times New Roman" w:hAnsi="Times New Roman" w:cs="Times New Roman"/>
          <w:sz w:val="28"/>
          <w:szCs w:val="28"/>
          <w:lang w:eastAsia="ru-RU"/>
        </w:rPr>
      </w:pPr>
      <w:r w:rsidRPr="005C2964">
        <w:rPr>
          <w:rFonts w:ascii="Times New Roman" w:eastAsia="Times New Roman" w:hAnsi="Times New Roman" w:cs="Times New Roman"/>
          <w:sz w:val="28"/>
          <w:szCs w:val="28"/>
          <w:lang w:eastAsia="ru-RU"/>
        </w:rPr>
        <w:t>В соответствии с пунктом 6 части 5 статьи 5 Закона о рекламе, в рекламе не допускается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5C2964" w:rsidRPr="005C2964" w:rsidRDefault="005C2964" w:rsidP="005C2964">
      <w:pPr>
        <w:spacing w:after="0" w:line="240" w:lineRule="auto"/>
        <w:ind w:firstLine="709"/>
        <w:contextualSpacing/>
        <w:jc w:val="both"/>
        <w:rPr>
          <w:rFonts w:ascii="Times New Roman" w:eastAsia="Times New Roman" w:hAnsi="Times New Roman" w:cs="Times New Roman"/>
          <w:sz w:val="28"/>
          <w:szCs w:val="28"/>
          <w:lang w:eastAsia="ru-RU"/>
        </w:rPr>
      </w:pPr>
      <w:r w:rsidRPr="005C2964">
        <w:rPr>
          <w:rFonts w:ascii="Times New Roman" w:eastAsia="Times New Roman" w:hAnsi="Times New Roman" w:cs="Times New Roman"/>
          <w:sz w:val="28"/>
          <w:szCs w:val="28"/>
          <w:lang w:eastAsia="ru-RU"/>
        </w:rPr>
        <w:t>Пунктами 1, 2, 3 части 1 статьи 25 Закона о рекламе установлено, что реклама биологически активных добавок и пищевых добавок не должна: создавать впечатление о том, что они являются лекарственными средствами и (или) обладают лечебными свойствами; содержать ссылки на конкретные случаи излечения людей, улучшения их состояния в результате применения таких добавок; содержать выражение благодарности физическими лицами в связи с применением таких добавок.</w:t>
      </w:r>
    </w:p>
    <w:p w:rsidR="005C2964" w:rsidRPr="005C2964" w:rsidRDefault="005C2964" w:rsidP="005C2964">
      <w:pPr>
        <w:spacing w:after="0" w:line="240" w:lineRule="auto"/>
        <w:ind w:firstLine="709"/>
        <w:contextualSpacing/>
        <w:jc w:val="both"/>
        <w:rPr>
          <w:rFonts w:ascii="Times New Roman" w:eastAsia="Times New Roman" w:hAnsi="Times New Roman" w:cs="Times New Roman"/>
          <w:sz w:val="28"/>
          <w:szCs w:val="28"/>
          <w:lang w:eastAsia="ru-RU"/>
        </w:rPr>
      </w:pPr>
      <w:r w:rsidRPr="005C2964">
        <w:rPr>
          <w:rFonts w:ascii="Times New Roman" w:eastAsia="Times New Roman" w:hAnsi="Times New Roman" w:cs="Times New Roman"/>
          <w:sz w:val="28"/>
          <w:szCs w:val="28"/>
          <w:lang w:eastAsia="ru-RU"/>
        </w:rPr>
        <w:t xml:space="preserve">В силу части 1.1 статьи 25 Закона о рекламе,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rsidRPr="005C2964">
        <w:rPr>
          <w:rFonts w:ascii="Times New Roman" w:eastAsia="Times New Roman" w:hAnsi="Times New Roman" w:cs="Times New Roman"/>
          <w:sz w:val="28"/>
          <w:szCs w:val="28"/>
          <w:lang w:eastAsia="ru-RU"/>
        </w:rPr>
        <w:t>видеообслуживании</w:t>
      </w:r>
      <w:proofErr w:type="spellEnd"/>
      <w:r w:rsidRPr="005C2964">
        <w:rPr>
          <w:rFonts w:ascii="Times New Roman" w:eastAsia="Times New Roman" w:hAnsi="Times New Roman" w:cs="Times New Roman"/>
          <w:sz w:val="28"/>
          <w:szCs w:val="28"/>
          <w:lang w:eastAsia="ru-RU"/>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5C2964" w:rsidRDefault="005C2964" w:rsidP="005C2964">
      <w:pPr>
        <w:spacing w:after="0" w:line="240" w:lineRule="auto"/>
        <w:ind w:firstLine="709"/>
        <w:contextualSpacing/>
        <w:jc w:val="both"/>
        <w:rPr>
          <w:rFonts w:ascii="Times New Roman" w:eastAsia="Times New Roman" w:hAnsi="Times New Roman" w:cs="Times New Roman"/>
          <w:sz w:val="28"/>
          <w:szCs w:val="28"/>
          <w:lang w:eastAsia="ru-RU"/>
        </w:rPr>
      </w:pPr>
      <w:r w:rsidRPr="005C2964">
        <w:rPr>
          <w:rFonts w:ascii="Times New Roman" w:eastAsia="Times New Roman" w:hAnsi="Times New Roman" w:cs="Times New Roman"/>
          <w:sz w:val="28"/>
          <w:szCs w:val="28"/>
          <w:lang w:eastAsia="ru-RU"/>
        </w:rPr>
        <w:t xml:space="preserve">Комиссией </w:t>
      </w:r>
      <w:r>
        <w:rPr>
          <w:rFonts w:ascii="Times New Roman" w:eastAsia="Times New Roman" w:hAnsi="Times New Roman" w:cs="Times New Roman"/>
          <w:sz w:val="28"/>
          <w:szCs w:val="28"/>
          <w:lang w:eastAsia="ru-RU"/>
        </w:rPr>
        <w:t xml:space="preserve">УФАС было </w:t>
      </w:r>
      <w:r w:rsidRPr="005C2964">
        <w:rPr>
          <w:rFonts w:ascii="Times New Roman" w:eastAsia="Times New Roman" w:hAnsi="Times New Roman" w:cs="Times New Roman"/>
          <w:sz w:val="28"/>
          <w:szCs w:val="28"/>
          <w:lang w:eastAsia="ru-RU"/>
        </w:rPr>
        <w:t>установлено, что площадь предупредительной надписи, которая присутствует только на последней странице газеты «Вестник здоровья», составляет 0</w:t>
      </w:r>
      <w:r>
        <w:rPr>
          <w:rFonts w:ascii="Times New Roman" w:eastAsia="Times New Roman" w:hAnsi="Times New Roman" w:cs="Times New Roman"/>
          <w:sz w:val="28"/>
          <w:szCs w:val="28"/>
          <w:lang w:eastAsia="ru-RU"/>
        </w:rPr>
        <w:t>,</w:t>
      </w:r>
      <w:r w:rsidRPr="005C2964">
        <w:rPr>
          <w:rFonts w:ascii="Times New Roman" w:eastAsia="Times New Roman" w:hAnsi="Times New Roman" w:cs="Times New Roman"/>
          <w:sz w:val="28"/>
          <w:szCs w:val="28"/>
          <w:lang w:eastAsia="ru-RU"/>
        </w:rPr>
        <w:t>26% площад</w:t>
      </w:r>
      <w:r>
        <w:rPr>
          <w:rFonts w:ascii="Times New Roman" w:eastAsia="Times New Roman" w:hAnsi="Times New Roman" w:cs="Times New Roman"/>
          <w:sz w:val="28"/>
          <w:szCs w:val="28"/>
          <w:lang w:eastAsia="ru-RU"/>
        </w:rPr>
        <w:t>и</w:t>
      </w:r>
      <w:r w:rsidRPr="005C2964">
        <w:rPr>
          <w:rFonts w:ascii="Times New Roman" w:eastAsia="Times New Roman" w:hAnsi="Times New Roman" w:cs="Times New Roman"/>
          <w:sz w:val="28"/>
          <w:szCs w:val="28"/>
          <w:lang w:eastAsia="ru-RU"/>
        </w:rPr>
        <w:t xml:space="preserve"> рекламного поля.</w:t>
      </w:r>
    </w:p>
    <w:p w:rsidR="0066490E" w:rsidRPr="005C2964" w:rsidRDefault="0066490E" w:rsidP="005C296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индивидуальный предприниматель-рекламодатель признан нарушившим требования Закона о рекламе.</w:t>
      </w:r>
    </w:p>
    <w:p w:rsidR="00B062B2" w:rsidRDefault="00B071E8" w:rsidP="00B062B2">
      <w:pPr>
        <w:pStyle w:val="a3"/>
        <w:spacing w:before="0" w:beforeAutospacing="0" w:after="0"/>
        <w:ind w:firstLine="709"/>
        <w:contextualSpacing/>
        <w:jc w:val="both"/>
        <w:rPr>
          <w:sz w:val="28"/>
          <w:szCs w:val="28"/>
        </w:rPr>
      </w:pPr>
      <w:r>
        <w:rPr>
          <w:sz w:val="28"/>
          <w:szCs w:val="28"/>
        </w:rPr>
        <w:t xml:space="preserve">В практике Бурятского УФАС России часто встречаются нарушения </w:t>
      </w:r>
      <w:r w:rsidRPr="00B071E8">
        <w:rPr>
          <w:i/>
          <w:sz w:val="28"/>
          <w:szCs w:val="28"/>
        </w:rPr>
        <w:t>статьи 7 Закона о рекламе, которая устанавливает перечень товаров, реклама которых не допускается</w:t>
      </w:r>
      <w:r>
        <w:rPr>
          <w:sz w:val="28"/>
          <w:szCs w:val="28"/>
        </w:rPr>
        <w:t>:</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взрывчатых веществ и материалов, за исключением пиротехнических изделий;</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органов и (или) тканей человека в качестве объектов купли-продажи;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табака, табачной продукции, табачных изделий и курительных принадлежностей, в том числе трубок, кальянов, сигаретной бумаги, зажигалок;</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медицинских услуг по искусственному прерыванию беременности.</w:t>
      </w:r>
    </w:p>
    <w:p w:rsidR="00A145AF" w:rsidRDefault="00CC2378" w:rsidP="00A145A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C2378">
        <w:rPr>
          <w:rFonts w:ascii="Times New Roman" w:hAnsi="Times New Roman" w:cs="Times New Roman"/>
          <w:sz w:val="28"/>
          <w:szCs w:val="28"/>
        </w:rPr>
        <w:t>Необходимо обратить внимание,</w:t>
      </w:r>
      <w:r>
        <w:rPr>
          <w:rFonts w:ascii="Times New Roman" w:hAnsi="Times New Roman" w:cs="Times New Roman"/>
          <w:sz w:val="28"/>
          <w:szCs w:val="28"/>
          <w:u w:val="single"/>
        </w:rPr>
        <w:t xml:space="preserve"> что с</w:t>
      </w:r>
      <w:r w:rsidR="00925B29" w:rsidRPr="00AE2569">
        <w:rPr>
          <w:rFonts w:ascii="Times New Roman" w:hAnsi="Times New Roman" w:cs="Times New Roman"/>
          <w:sz w:val="28"/>
          <w:szCs w:val="28"/>
          <w:u w:val="single"/>
        </w:rPr>
        <w:t xml:space="preserve"> 11.11.2018 </w:t>
      </w:r>
      <w:r w:rsidR="00A145AF" w:rsidRPr="00AE2569">
        <w:rPr>
          <w:rFonts w:ascii="Times New Roman" w:hAnsi="Times New Roman" w:cs="Times New Roman"/>
          <w:sz w:val="28"/>
          <w:szCs w:val="28"/>
          <w:u w:val="single"/>
        </w:rPr>
        <w:t>данная статья дополнена пунктом 10</w:t>
      </w:r>
      <w:r w:rsidR="00A145AF">
        <w:rPr>
          <w:rFonts w:ascii="Times New Roman" w:hAnsi="Times New Roman" w:cs="Times New Roman"/>
          <w:sz w:val="28"/>
          <w:szCs w:val="28"/>
        </w:rPr>
        <w:t xml:space="preserve"> </w:t>
      </w:r>
      <w:r w:rsidR="00A145AF">
        <w:rPr>
          <w:rFonts w:ascii="Times New Roman" w:hAnsi="Times New Roman" w:cs="Times New Roman"/>
          <w:sz w:val="28"/>
          <w:szCs w:val="28"/>
        </w:rPr>
        <w:t>следующего содержания:</w:t>
      </w:r>
    </w:p>
    <w:p w:rsidR="00A145AF" w:rsidRDefault="00AE2569" w:rsidP="00A145A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145AF">
        <w:rPr>
          <w:rFonts w:ascii="Times New Roman" w:hAnsi="Times New Roman" w:cs="Times New Roman"/>
          <w:sz w:val="28"/>
          <w:szCs w:val="28"/>
        </w:rP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r>
        <w:rPr>
          <w:rFonts w:ascii="Times New Roman" w:hAnsi="Times New Roman" w:cs="Times New Roman"/>
          <w:sz w:val="28"/>
          <w:szCs w:val="28"/>
        </w:rPr>
        <w:t>»</w:t>
      </w:r>
      <w:r w:rsidR="00A145AF">
        <w:rPr>
          <w:rFonts w:ascii="Times New Roman" w:hAnsi="Times New Roman" w:cs="Times New Roman"/>
          <w:sz w:val="28"/>
          <w:szCs w:val="28"/>
        </w:rPr>
        <w:t>.</w:t>
      </w:r>
    </w:p>
    <w:p w:rsidR="00A145AF" w:rsidRDefault="00A145AF" w:rsidP="00090B30">
      <w:pPr>
        <w:autoSpaceDE w:val="0"/>
        <w:autoSpaceDN w:val="0"/>
        <w:adjustRightInd w:val="0"/>
        <w:spacing w:after="0" w:line="240" w:lineRule="auto"/>
        <w:ind w:firstLine="709"/>
        <w:jc w:val="both"/>
        <w:rPr>
          <w:rFonts w:ascii="Times New Roman" w:hAnsi="Times New Roman" w:cs="Times New Roman"/>
          <w:sz w:val="28"/>
          <w:szCs w:val="28"/>
        </w:rPr>
      </w:pPr>
    </w:p>
    <w:p w:rsidR="0006068D"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bookmarkStart w:id="0" w:name="_GoBack"/>
      <w:bookmarkEnd w:id="0"/>
      <w:r w:rsidRPr="00C244EA">
        <w:rPr>
          <w:rFonts w:ascii="Times New Roman" w:hAnsi="Times New Roman" w:cs="Times New Roman"/>
          <w:b/>
          <w:sz w:val="28"/>
          <w:szCs w:val="28"/>
        </w:rPr>
        <w:lastRenderedPageBreak/>
        <w:t>Контроль за соблюдением требований Федерального закона от 26.07.2006 № 135-ФЗ «О защите конкуренции»</w:t>
      </w:r>
      <w:r w:rsidR="0006068D" w:rsidRPr="00C244EA">
        <w:rPr>
          <w:rFonts w:ascii="Times New Roman" w:hAnsi="Times New Roman" w:cs="Times New Roman"/>
          <w:b/>
          <w:sz w:val="28"/>
          <w:szCs w:val="28"/>
        </w:rPr>
        <w:t xml:space="preserve"> </w:t>
      </w:r>
      <w:r w:rsidRPr="00C244EA">
        <w:rPr>
          <w:rFonts w:ascii="Times New Roman" w:hAnsi="Times New Roman" w:cs="Times New Roman"/>
          <w:sz w:val="28"/>
          <w:szCs w:val="28"/>
        </w:rPr>
        <w:t xml:space="preserve">(далее - </w:t>
      </w:r>
      <w:r w:rsidR="0006068D" w:rsidRPr="00C244EA">
        <w:rPr>
          <w:rFonts w:ascii="Times New Roman" w:hAnsi="Times New Roman" w:cs="Times New Roman"/>
          <w:sz w:val="28"/>
          <w:szCs w:val="28"/>
        </w:rPr>
        <w:t>Закон о защите конкуренции</w:t>
      </w:r>
      <w:r w:rsidRPr="00C244EA">
        <w:rPr>
          <w:rFonts w:ascii="Times New Roman" w:hAnsi="Times New Roman" w:cs="Times New Roman"/>
          <w:sz w:val="28"/>
          <w:szCs w:val="28"/>
        </w:rPr>
        <w:t>)</w:t>
      </w:r>
    </w:p>
    <w:p w:rsidR="00C244EA" w:rsidRPr="00C244EA" w:rsidRDefault="00C244EA" w:rsidP="00C244EA">
      <w:pPr>
        <w:tabs>
          <w:tab w:val="left" w:pos="284"/>
        </w:tabs>
        <w:autoSpaceDE w:val="0"/>
        <w:autoSpaceDN w:val="0"/>
        <w:adjustRightInd w:val="0"/>
        <w:spacing w:after="0" w:line="240" w:lineRule="auto"/>
        <w:jc w:val="both"/>
        <w:rPr>
          <w:rFonts w:ascii="Times New Roman" w:hAnsi="Times New Roman" w:cs="Times New Roman"/>
          <w:sz w:val="28"/>
          <w:szCs w:val="28"/>
        </w:rPr>
      </w:pPr>
    </w:p>
    <w:p w:rsidR="007802E4" w:rsidRDefault="0006068D" w:rsidP="007802E4">
      <w:pPr>
        <w:spacing w:after="0" w:line="240" w:lineRule="auto"/>
        <w:ind w:firstLine="709"/>
        <w:contextualSpacing/>
        <w:jc w:val="both"/>
        <w:rPr>
          <w:rFonts w:ascii="Times New Roman" w:hAnsi="Times New Roman" w:cs="Times New Roman"/>
          <w:sz w:val="28"/>
          <w:szCs w:val="28"/>
        </w:rPr>
      </w:pPr>
      <w:r w:rsidRPr="003778BF">
        <w:rPr>
          <w:rFonts w:ascii="Times New Roman" w:hAnsi="Times New Roman" w:cs="Times New Roman"/>
          <w:sz w:val="28"/>
          <w:szCs w:val="28"/>
        </w:rPr>
        <w:t xml:space="preserve">В </w:t>
      </w:r>
      <w:r w:rsidR="001F7C80">
        <w:rPr>
          <w:rFonts w:ascii="Times New Roman" w:hAnsi="Times New Roman" w:cs="Times New Roman"/>
          <w:sz w:val="28"/>
          <w:szCs w:val="28"/>
        </w:rPr>
        <w:t>4</w:t>
      </w:r>
      <w:r w:rsidR="003778BF">
        <w:rPr>
          <w:rFonts w:ascii="Times New Roman" w:hAnsi="Times New Roman" w:cs="Times New Roman"/>
          <w:sz w:val="28"/>
          <w:szCs w:val="28"/>
        </w:rPr>
        <w:t xml:space="preserve"> квартале 2018</w:t>
      </w:r>
      <w:r w:rsidRPr="003778BF">
        <w:rPr>
          <w:rFonts w:ascii="Times New Roman" w:hAnsi="Times New Roman" w:cs="Times New Roman"/>
          <w:sz w:val="28"/>
          <w:szCs w:val="28"/>
        </w:rPr>
        <w:t xml:space="preserve"> года Бурятск</w:t>
      </w:r>
      <w:r w:rsidR="00C244EA">
        <w:rPr>
          <w:rFonts w:ascii="Times New Roman" w:hAnsi="Times New Roman" w:cs="Times New Roman"/>
          <w:sz w:val="28"/>
          <w:szCs w:val="28"/>
        </w:rPr>
        <w:t>им</w:t>
      </w:r>
      <w:r w:rsidRPr="003778BF">
        <w:rPr>
          <w:rFonts w:ascii="Times New Roman" w:hAnsi="Times New Roman" w:cs="Times New Roman"/>
          <w:sz w:val="28"/>
          <w:szCs w:val="28"/>
        </w:rPr>
        <w:t xml:space="preserve"> УФАС России </w:t>
      </w:r>
      <w:r w:rsidR="007802E4">
        <w:rPr>
          <w:rFonts w:ascii="Times New Roman" w:hAnsi="Times New Roman" w:cs="Times New Roman"/>
          <w:sz w:val="28"/>
          <w:szCs w:val="28"/>
        </w:rPr>
        <w:t xml:space="preserve">выдано </w:t>
      </w:r>
      <w:r w:rsidR="00E321AA">
        <w:rPr>
          <w:rFonts w:ascii="Times New Roman" w:hAnsi="Times New Roman" w:cs="Times New Roman"/>
          <w:sz w:val="28"/>
          <w:szCs w:val="28"/>
        </w:rPr>
        <w:t>1</w:t>
      </w:r>
      <w:r w:rsidR="001F7C80">
        <w:rPr>
          <w:rFonts w:ascii="Times New Roman" w:hAnsi="Times New Roman" w:cs="Times New Roman"/>
          <w:sz w:val="28"/>
          <w:szCs w:val="28"/>
        </w:rPr>
        <w:t>3</w:t>
      </w:r>
      <w:r w:rsidR="00E321AA">
        <w:rPr>
          <w:rFonts w:ascii="Times New Roman" w:hAnsi="Times New Roman" w:cs="Times New Roman"/>
          <w:sz w:val="28"/>
          <w:szCs w:val="28"/>
        </w:rPr>
        <w:t xml:space="preserve"> предупреждений</w:t>
      </w:r>
      <w:r w:rsidR="007802E4">
        <w:rPr>
          <w:rFonts w:ascii="Times New Roman" w:hAnsi="Times New Roman" w:cs="Times New Roman"/>
          <w:sz w:val="28"/>
          <w:szCs w:val="28"/>
        </w:rPr>
        <w:t xml:space="preserve"> </w:t>
      </w:r>
      <w:r w:rsidR="007802E4" w:rsidRPr="007802E4">
        <w:rPr>
          <w:rFonts w:ascii="Times New Roman" w:hAnsi="Times New Roman" w:cs="Times New Roman"/>
          <w:sz w:val="28"/>
          <w:szCs w:val="28"/>
        </w:rPr>
        <w:t>о прекращении действий, содержащих признаки нарушения статьи 10 Закона о защите конкуренции.</w:t>
      </w:r>
    </w:p>
    <w:p w:rsidR="006B52A5" w:rsidRPr="006B52A5" w:rsidRDefault="00AD6DB5" w:rsidP="006B52A5">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4156A5">
        <w:rPr>
          <w:rFonts w:ascii="Times New Roman" w:hAnsi="Times New Roman" w:cs="Times New Roman"/>
          <w:i/>
          <w:sz w:val="28"/>
          <w:szCs w:val="28"/>
        </w:rPr>
        <w:t>Предупреждение</w:t>
      </w:r>
      <w:r w:rsidRPr="002A4905">
        <w:rPr>
          <w:rFonts w:ascii="Times New Roman" w:hAnsi="Times New Roman" w:cs="Times New Roman"/>
          <w:sz w:val="28"/>
          <w:szCs w:val="28"/>
        </w:rPr>
        <w:t xml:space="preserve">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2A4905">
          <w:rPr>
            <w:rFonts w:ascii="Times New Roman" w:hAnsi="Times New Roman" w:cs="Times New Roman"/>
            <w:sz w:val="28"/>
            <w:szCs w:val="28"/>
          </w:rPr>
          <w:t>пунктов 3</w:t>
        </w:r>
      </w:hyperlink>
      <w:r w:rsidRPr="002A4905">
        <w:rPr>
          <w:rFonts w:ascii="Times New Roman" w:hAnsi="Times New Roman" w:cs="Times New Roman"/>
          <w:sz w:val="28"/>
          <w:szCs w:val="28"/>
        </w:rPr>
        <w:t xml:space="preserve">, </w:t>
      </w:r>
      <w:hyperlink r:id="rId9" w:history="1">
        <w:r w:rsidRPr="002A4905">
          <w:rPr>
            <w:rFonts w:ascii="Times New Roman" w:hAnsi="Times New Roman" w:cs="Times New Roman"/>
            <w:sz w:val="28"/>
            <w:szCs w:val="28"/>
          </w:rPr>
          <w:t>5</w:t>
        </w:r>
      </w:hyperlink>
      <w:r w:rsidRPr="002A4905">
        <w:rPr>
          <w:rFonts w:ascii="Times New Roman" w:hAnsi="Times New Roman" w:cs="Times New Roman"/>
          <w:sz w:val="28"/>
          <w:szCs w:val="28"/>
        </w:rPr>
        <w:t xml:space="preserve">, </w:t>
      </w:r>
      <w:hyperlink r:id="rId10" w:history="1">
        <w:r w:rsidRPr="002A4905">
          <w:rPr>
            <w:rFonts w:ascii="Times New Roman" w:hAnsi="Times New Roman" w:cs="Times New Roman"/>
            <w:sz w:val="28"/>
            <w:szCs w:val="28"/>
          </w:rPr>
          <w:t>6</w:t>
        </w:r>
      </w:hyperlink>
      <w:r w:rsidRPr="002A4905">
        <w:rPr>
          <w:rFonts w:ascii="Times New Roman" w:hAnsi="Times New Roman" w:cs="Times New Roman"/>
          <w:sz w:val="28"/>
          <w:szCs w:val="28"/>
        </w:rPr>
        <w:t xml:space="preserve"> и </w:t>
      </w:r>
      <w:hyperlink r:id="rId11" w:history="1">
        <w:r w:rsidRPr="002A4905">
          <w:rPr>
            <w:rFonts w:ascii="Times New Roman" w:hAnsi="Times New Roman" w:cs="Times New Roman"/>
            <w:sz w:val="28"/>
            <w:szCs w:val="28"/>
          </w:rPr>
          <w:t>8 части 1 статьи 10</w:t>
        </w:r>
      </w:hyperlink>
      <w:r w:rsidRPr="002A4905">
        <w:rPr>
          <w:rFonts w:ascii="Times New Roman" w:hAnsi="Times New Roman" w:cs="Times New Roman"/>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r w:rsidR="006B52A5">
        <w:rPr>
          <w:rFonts w:ascii="Times New Roman" w:hAnsi="Times New Roman" w:cs="Times New Roman"/>
          <w:sz w:val="28"/>
          <w:szCs w:val="28"/>
        </w:rPr>
        <w:t>. В случае н</w:t>
      </w:r>
      <w:r w:rsidR="006B52A5" w:rsidRPr="006B52A5">
        <w:rPr>
          <w:rFonts w:ascii="Times New Roman" w:eastAsia="Times New Roman" w:hAnsi="Times New Roman" w:cs="Times New Roman"/>
          <w:sz w:val="28"/>
          <w:szCs w:val="28"/>
          <w:lang w:eastAsia="ru-RU"/>
        </w:rPr>
        <w:t xml:space="preserve">еисполнения предупреждения в </w:t>
      </w:r>
      <w:r w:rsidR="006B52A5">
        <w:rPr>
          <w:rFonts w:ascii="Times New Roman" w:eastAsia="Times New Roman" w:hAnsi="Times New Roman" w:cs="Times New Roman"/>
          <w:sz w:val="28"/>
          <w:szCs w:val="28"/>
          <w:lang w:eastAsia="ru-RU"/>
        </w:rPr>
        <w:t>установленный срок</w:t>
      </w:r>
      <w:r w:rsidR="006B52A5" w:rsidRPr="006B52A5">
        <w:rPr>
          <w:rFonts w:ascii="Times New Roman" w:eastAsia="Times New Roman" w:hAnsi="Times New Roman" w:cs="Times New Roman"/>
          <w:sz w:val="28"/>
          <w:szCs w:val="28"/>
          <w:lang w:eastAsia="ru-RU"/>
        </w:rPr>
        <w:t xml:space="preserve"> возбужд</w:t>
      </w:r>
      <w:r w:rsidR="006B52A5">
        <w:rPr>
          <w:rFonts w:ascii="Times New Roman" w:eastAsia="Times New Roman" w:hAnsi="Times New Roman" w:cs="Times New Roman"/>
          <w:sz w:val="28"/>
          <w:szCs w:val="28"/>
          <w:lang w:eastAsia="ru-RU"/>
        </w:rPr>
        <w:t>ается</w:t>
      </w:r>
      <w:r w:rsidR="006B52A5" w:rsidRPr="006B52A5">
        <w:rPr>
          <w:rFonts w:ascii="Times New Roman" w:eastAsia="Times New Roman" w:hAnsi="Times New Roman" w:cs="Times New Roman"/>
          <w:sz w:val="28"/>
          <w:szCs w:val="28"/>
          <w:lang w:eastAsia="ru-RU"/>
        </w:rPr>
        <w:t xml:space="preserve"> дело о нарушении антимонопольного законодательства.</w:t>
      </w:r>
    </w:p>
    <w:p w:rsidR="004156A5" w:rsidRPr="001F7C80" w:rsidRDefault="004156A5" w:rsidP="001F7C80">
      <w:pPr>
        <w:pStyle w:val="af0"/>
        <w:spacing w:after="0"/>
        <w:ind w:firstLine="709"/>
        <w:contextualSpacing/>
        <w:jc w:val="both"/>
        <w:rPr>
          <w:sz w:val="28"/>
          <w:szCs w:val="28"/>
        </w:rPr>
      </w:pPr>
      <w:r>
        <w:rPr>
          <w:sz w:val="28"/>
          <w:szCs w:val="28"/>
        </w:rPr>
        <w:t xml:space="preserve">В </w:t>
      </w:r>
      <w:r w:rsidR="001F7C80">
        <w:rPr>
          <w:sz w:val="28"/>
          <w:szCs w:val="28"/>
        </w:rPr>
        <w:t>четвертом</w:t>
      </w:r>
      <w:r>
        <w:rPr>
          <w:sz w:val="28"/>
          <w:szCs w:val="28"/>
        </w:rPr>
        <w:t xml:space="preserve"> квартале 2018 года </w:t>
      </w:r>
      <w:r w:rsidR="001F7C80">
        <w:rPr>
          <w:sz w:val="28"/>
          <w:szCs w:val="28"/>
        </w:rPr>
        <w:t>большая часть</w:t>
      </w:r>
      <w:r w:rsidR="00AD6DB5">
        <w:rPr>
          <w:sz w:val="28"/>
          <w:szCs w:val="28"/>
        </w:rPr>
        <w:t xml:space="preserve"> предупреждени</w:t>
      </w:r>
      <w:r w:rsidR="001F7C80">
        <w:rPr>
          <w:sz w:val="28"/>
          <w:szCs w:val="28"/>
        </w:rPr>
        <w:t>й</w:t>
      </w:r>
      <w:r w:rsidR="00AD6DB5">
        <w:rPr>
          <w:sz w:val="28"/>
          <w:szCs w:val="28"/>
        </w:rPr>
        <w:t xml:space="preserve"> выдан</w:t>
      </w:r>
      <w:r w:rsidR="001F7C80">
        <w:rPr>
          <w:sz w:val="28"/>
          <w:szCs w:val="28"/>
        </w:rPr>
        <w:t>а</w:t>
      </w:r>
      <w:r w:rsidR="00AD6DB5">
        <w:rPr>
          <w:sz w:val="28"/>
          <w:szCs w:val="28"/>
        </w:rPr>
        <w:t xml:space="preserve"> по признакам нарушения антимонопольного законодательства на рынке электроэнергетики, по фактам </w:t>
      </w:r>
      <w:r w:rsidR="006B52A5">
        <w:rPr>
          <w:sz w:val="28"/>
          <w:szCs w:val="28"/>
        </w:rPr>
        <w:t xml:space="preserve">уклонения от заключения или </w:t>
      </w:r>
      <w:r w:rsidR="00AD6DB5">
        <w:rPr>
          <w:sz w:val="28"/>
          <w:szCs w:val="28"/>
        </w:rPr>
        <w:t xml:space="preserve">навязывания невыгодных условий договоров передачи электроэнергии, </w:t>
      </w:r>
      <w:r w:rsidR="006B52A5">
        <w:rPr>
          <w:sz w:val="28"/>
          <w:szCs w:val="28"/>
        </w:rPr>
        <w:t xml:space="preserve">договоров </w:t>
      </w:r>
      <w:r w:rsidR="00AD6DB5">
        <w:rPr>
          <w:sz w:val="28"/>
          <w:szCs w:val="28"/>
        </w:rPr>
        <w:t>купли-продажи электроэнерги</w:t>
      </w:r>
      <w:r w:rsidR="006B52A5">
        <w:rPr>
          <w:sz w:val="28"/>
          <w:szCs w:val="28"/>
        </w:rPr>
        <w:t>ю</w:t>
      </w:r>
      <w:r w:rsidR="001F7C80">
        <w:rPr>
          <w:sz w:val="28"/>
          <w:szCs w:val="28"/>
        </w:rPr>
        <w:t>, также выдано одно предупреждение по признакам нарушения антимонопольного законодательства на рынке водоснабжения</w:t>
      </w:r>
      <w:r w:rsidR="006B52A5">
        <w:rPr>
          <w:sz w:val="28"/>
          <w:szCs w:val="28"/>
        </w:rPr>
        <w:t xml:space="preserve">. </w:t>
      </w:r>
      <w:r w:rsidR="001F7C80">
        <w:rPr>
          <w:sz w:val="28"/>
          <w:szCs w:val="28"/>
        </w:rPr>
        <w:t>10</w:t>
      </w:r>
      <w:r w:rsidR="006B52A5">
        <w:rPr>
          <w:sz w:val="28"/>
          <w:szCs w:val="28"/>
        </w:rPr>
        <w:t xml:space="preserve"> предупреждений бы</w:t>
      </w:r>
      <w:r>
        <w:rPr>
          <w:sz w:val="28"/>
          <w:szCs w:val="28"/>
        </w:rPr>
        <w:t>ло выдано АО «</w:t>
      </w:r>
      <w:proofErr w:type="spellStart"/>
      <w:r>
        <w:rPr>
          <w:sz w:val="28"/>
          <w:szCs w:val="28"/>
        </w:rPr>
        <w:t>Читаэнергосбыт</w:t>
      </w:r>
      <w:proofErr w:type="spellEnd"/>
      <w:r>
        <w:rPr>
          <w:sz w:val="28"/>
          <w:szCs w:val="28"/>
        </w:rPr>
        <w:t xml:space="preserve">», </w:t>
      </w:r>
      <w:r w:rsidR="001F7C80">
        <w:rPr>
          <w:sz w:val="28"/>
          <w:szCs w:val="28"/>
        </w:rPr>
        <w:t>2</w:t>
      </w:r>
      <w:r>
        <w:rPr>
          <w:sz w:val="28"/>
          <w:szCs w:val="28"/>
        </w:rPr>
        <w:t xml:space="preserve"> – </w:t>
      </w:r>
      <w:r w:rsidR="001F7C80">
        <w:rPr>
          <w:sz w:val="28"/>
          <w:szCs w:val="28"/>
        </w:rPr>
        <w:t xml:space="preserve">ООО «Улан-Удэ </w:t>
      </w:r>
      <w:proofErr w:type="spellStart"/>
      <w:r w:rsidR="001F7C80" w:rsidRPr="001F7C80">
        <w:rPr>
          <w:sz w:val="28"/>
          <w:szCs w:val="28"/>
        </w:rPr>
        <w:t>Энерго</w:t>
      </w:r>
      <w:proofErr w:type="spellEnd"/>
      <w:r w:rsidR="001F7C80" w:rsidRPr="001F7C80">
        <w:rPr>
          <w:sz w:val="28"/>
          <w:szCs w:val="28"/>
        </w:rPr>
        <w:t>», 1 – МУП «</w:t>
      </w:r>
      <w:proofErr w:type="spellStart"/>
      <w:r w:rsidR="001F7C80" w:rsidRPr="001F7C80">
        <w:rPr>
          <w:sz w:val="28"/>
          <w:szCs w:val="28"/>
        </w:rPr>
        <w:t>Водсервис</w:t>
      </w:r>
      <w:proofErr w:type="spellEnd"/>
      <w:r w:rsidR="001F7C80" w:rsidRPr="001F7C80">
        <w:rPr>
          <w:sz w:val="28"/>
          <w:szCs w:val="28"/>
        </w:rPr>
        <w:t>».</w:t>
      </w:r>
    </w:p>
    <w:p w:rsidR="001F7C80" w:rsidRDefault="004156A5" w:rsidP="001F7C80">
      <w:pPr>
        <w:pStyle w:val="a3"/>
        <w:spacing w:before="0" w:beforeAutospacing="0" w:after="0"/>
        <w:ind w:firstLine="709"/>
        <w:contextualSpacing/>
        <w:jc w:val="both"/>
        <w:rPr>
          <w:sz w:val="28"/>
          <w:szCs w:val="28"/>
        </w:rPr>
      </w:pPr>
      <w:r w:rsidRPr="001F7C80">
        <w:rPr>
          <w:sz w:val="28"/>
          <w:szCs w:val="28"/>
        </w:rPr>
        <w:t xml:space="preserve">Например, </w:t>
      </w:r>
      <w:r w:rsidR="001F7C80">
        <w:rPr>
          <w:sz w:val="28"/>
          <w:szCs w:val="28"/>
        </w:rPr>
        <w:t xml:space="preserve">по итогам рассмотрения заявления </w:t>
      </w:r>
      <w:r w:rsidR="001F7C80" w:rsidRPr="001F7C80">
        <w:rPr>
          <w:sz w:val="28"/>
          <w:szCs w:val="28"/>
        </w:rPr>
        <w:t>ООО «</w:t>
      </w:r>
      <w:proofErr w:type="spellStart"/>
      <w:r w:rsidR="001F7C80" w:rsidRPr="001F7C80">
        <w:rPr>
          <w:sz w:val="28"/>
          <w:szCs w:val="28"/>
        </w:rPr>
        <w:t>Жассо</w:t>
      </w:r>
      <w:proofErr w:type="spellEnd"/>
      <w:r w:rsidR="001F7C80" w:rsidRPr="001F7C80">
        <w:rPr>
          <w:sz w:val="28"/>
          <w:szCs w:val="28"/>
        </w:rPr>
        <w:t xml:space="preserve"> Тур» </w:t>
      </w:r>
      <w:r w:rsidR="001F7C80">
        <w:rPr>
          <w:sz w:val="28"/>
          <w:szCs w:val="28"/>
        </w:rPr>
        <w:t>Бурятское УФАС России установило в действия АО «</w:t>
      </w:r>
      <w:proofErr w:type="spellStart"/>
      <w:r w:rsidR="001F7C80">
        <w:rPr>
          <w:sz w:val="28"/>
          <w:szCs w:val="28"/>
        </w:rPr>
        <w:t>Читаэнергосбыт</w:t>
      </w:r>
      <w:proofErr w:type="spellEnd"/>
      <w:r w:rsidR="001F7C80">
        <w:rPr>
          <w:sz w:val="28"/>
          <w:szCs w:val="28"/>
        </w:rPr>
        <w:t xml:space="preserve">» признаки нарушения пункта 3 части 1 статьи 10 Закона о защите конкуренции и 29.11.2018 </w:t>
      </w:r>
      <w:r w:rsidR="001F7C80" w:rsidRPr="001F7C80">
        <w:rPr>
          <w:sz w:val="28"/>
          <w:szCs w:val="28"/>
        </w:rPr>
        <w:t xml:space="preserve">вынесло </w:t>
      </w:r>
      <w:r w:rsidR="001F7C80">
        <w:rPr>
          <w:sz w:val="28"/>
          <w:szCs w:val="28"/>
        </w:rPr>
        <w:t>гарантирующему поставщику</w:t>
      </w:r>
      <w:r w:rsidR="001F7C80" w:rsidRPr="001F7C80">
        <w:rPr>
          <w:sz w:val="28"/>
          <w:szCs w:val="28"/>
        </w:rPr>
        <w:t xml:space="preserve"> предупреждение о необходимости заключения договора купли-продажи электрической энергии с </w:t>
      </w:r>
      <w:r w:rsidR="001F7C80">
        <w:rPr>
          <w:sz w:val="28"/>
          <w:szCs w:val="28"/>
        </w:rPr>
        <w:t>заявителем.</w:t>
      </w:r>
    </w:p>
    <w:p w:rsidR="001F7C80" w:rsidRPr="001F7C80" w:rsidRDefault="001F7C80" w:rsidP="001F7C80">
      <w:pPr>
        <w:pStyle w:val="a3"/>
        <w:spacing w:before="0" w:beforeAutospacing="0" w:after="0"/>
        <w:ind w:firstLine="709"/>
        <w:contextualSpacing/>
        <w:jc w:val="both"/>
        <w:rPr>
          <w:sz w:val="28"/>
          <w:szCs w:val="28"/>
        </w:rPr>
      </w:pPr>
      <w:r>
        <w:rPr>
          <w:sz w:val="28"/>
          <w:szCs w:val="28"/>
        </w:rPr>
        <w:t>Как установило УФАС, н</w:t>
      </w:r>
      <w:r w:rsidRPr="001F7C80">
        <w:rPr>
          <w:sz w:val="28"/>
          <w:szCs w:val="28"/>
        </w:rPr>
        <w:t>есмотря на своевременное направление в адрес гарантирующего поставщика заявки на заключение договора, в период с 01.07.2018 по 30.09.2018 отношения по поставке электроэнергии в адрес заявителя не были урегулированы – уже не действовал ранее расторгнутый договор энергоснабжения, а договор купли-продажи был подписан АО «</w:t>
      </w:r>
      <w:proofErr w:type="spellStart"/>
      <w:r w:rsidRPr="001F7C80">
        <w:rPr>
          <w:sz w:val="28"/>
          <w:szCs w:val="28"/>
        </w:rPr>
        <w:t>Читаэнергосбыт</w:t>
      </w:r>
      <w:proofErr w:type="spellEnd"/>
      <w:r w:rsidRPr="001F7C80">
        <w:rPr>
          <w:sz w:val="28"/>
          <w:szCs w:val="28"/>
        </w:rPr>
        <w:t>» только 01.10.2018.</w:t>
      </w:r>
    </w:p>
    <w:p w:rsidR="001F7C80" w:rsidRPr="001F7C80" w:rsidRDefault="001F7C80" w:rsidP="001F7C8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Pr="001F7C80">
        <w:rPr>
          <w:rFonts w:ascii="Times New Roman" w:eastAsia="Times New Roman" w:hAnsi="Times New Roman" w:cs="Times New Roman"/>
          <w:sz w:val="28"/>
          <w:szCs w:val="28"/>
          <w:lang w:eastAsia="ru-RU"/>
        </w:rPr>
        <w:t xml:space="preserve"> связи с тем, что АО «</w:t>
      </w:r>
      <w:proofErr w:type="spellStart"/>
      <w:r w:rsidRPr="001F7C80">
        <w:rPr>
          <w:rFonts w:ascii="Times New Roman" w:eastAsia="Times New Roman" w:hAnsi="Times New Roman" w:cs="Times New Roman"/>
          <w:sz w:val="28"/>
          <w:szCs w:val="28"/>
          <w:lang w:eastAsia="ru-RU"/>
        </w:rPr>
        <w:t>Читаэнергосбыт</w:t>
      </w:r>
      <w:proofErr w:type="spellEnd"/>
      <w:r w:rsidRPr="001F7C80">
        <w:rPr>
          <w:rFonts w:ascii="Times New Roman" w:eastAsia="Times New Roman" w:hAnsi="Times New Roman" w:cs="Times New Roman"/>
          <w:sz w:val="28"/>
          <w:szCs w:val="28"/>
          <w:lang w:eastAsia="ru-RU"/>
        </w:rPr>
        <w:t>» уклоня</w:t>
      </w:r>
      <w:r>
        <w:rPr>
          <w:rFonts w:ascii="Times New Roman" w:eastAsia="Times New Roman" w:hAnsi="Times New Roman" w:cs="Times New Roman"/>
          <w:sz w:val="28"/>
          <w:szCs w:val="28"/>
          <w:lang w:eastAsia="ru-RU"/>
        </w:rPr>
        <w:t>лось</w:t>
      </w:r>
      <w:r w:rsidRPr="001F7C80">
        <w:rPr>
          <w:rFonts w:ascii="Times New Roman" w:eastAsia="Times New Roman" w:hAnsi="Times New Roman" w:cs="Times New Roman"/>
          <w:sz w:val="28"/>
          <w:szCs w:val="28"/>
          <w:lang w:eastAsia="ru-RU"/>
        </w:rPr>
        <w:t xml:space="preserve"> от заключения с ООО «Аэропорт Байкал» договора купли-продажи электроэнергии взамен ранее заключенного между ними договора энергоснабжения, Бурятское УФАС России </w:t>
      </w:r>
      <w:r>
        <w:rPr>
          <w:rFonts w:ascii="Times New Roman" w:eastAsia="Times New Roman" w:hAnsi="Times New Roman" w:cs="Times New Roman"/>
          <w:sz w:val="28"/>
          <w:szCs w:val="28"/>
          <w:lang w:eastAsia="ru-RU"/>
        </w:rPr>
        <w:t>также применило</w:t>
      </w:r>
      <w:r w:rsidRPr="001F7C80">
        <w:rPr>
          <w:rFonts w:ascii="Times New Roman" w:eastAsia="Times New Roman" w:hAnsi="Times New Roman" w:cs="Times New Roman"/>
          <w:sz w:val="28"/>
          <w:szCs w:val="28"/>
          <w:lang w:eastAsia="ru-RU"/>
        </w:rPr>
        <w:t xml:space="preserve"> механизм предупреждения нарушения Закона о защите конкуренции.</w:t>
      </w:r>
    </w:p>
    <w:p w:rsidR="001F7C80" w:rsidRPr="001F7C80" w:rsidRDefault="001F7C80" w:rsidP="001F7C80">
      <w:pPr>
        <w:spacing w:after="0" w:line="240" w:lineRule="auto"/>
        <w:ind w:firstLine="709"/>
        <w:contextualSpacing/>
        <w:jc w:val="both"/>
        <w:rPr>
          <w:rFonts w:ascii="Times New Roman" w:eastAsia="Times New Roman" w:hAnsi="Times New Roman" w:cs="Times New Roman"/>
          <w:sz w:val="28"/>
          <w:szCs w:val="28"/>
          <w:lang w:eastAsia="ru-RU"/>
        </w:rPr>
      </w:pPr>
      <w:r w:rsidRPr="001F7C80">
        <w:rPr>
          <w:rFonts w:ascii="Times New Roman" w:eastAsia="Times New Roman" w:hAnsi="Times New Roman" w:cs="Times New Roman"/>
          <w:sz w:val="28"/>
          <w:szCs w:val="28"/>
          <w:lang w:eastAsia="ru-RU"/>
        </w:rPr>
        <w:t xml:space="preserve">Результатом отказа гарантирующего поставщика от такой схемы урегулирования договорных отношений является ущемление интересов потребителя и интересов сетевой организации, которая заинтересована </w:t>
      </w:r>
      <w:r w:rsidRPr="001F7C80">
        <w:rPr>
          <w:rFonts w:ascii="Times New Roman" w:eastAsia="Times New Roman" w:hAnsi="Times New Roman" w:cs="Times New Roman"/>
          <w:sz w:val="28"/>
          <w:szCs w:val="28"/>
          <w:lang w:eastAsia="ru-RU"/>
        </w:rPr>
        <w:lastRenderedPageBreak/>
        <w:t>оказывать услуги передачи электроэнергии по договору непосредственно с потребителем.</w:t>
      </w:r>
    </w:p>
    <w:p w:rsidR="004156A5" w:rsidRPr="00BE55E9" w:rsidRDefault="001F7C80" w:rsidP="00BE55E9">
      <w:pPr>
        <w:spacing w:after="0" w:line="240" w:lineRule="auto"/>
        <w:ind w:firstLine="709"/>
        <w:contextualSpacing/>
        <w:jc w:val="both"/>
        <w:rPr>
          <w:rFonts w:ascii="Times New Roman" w:hAnsi="Times New Roman" w:cs="Times New Roman"/>
          <w:sz w:val="28"/>
          <w:szCs w:val="28"/>
        </w:rPr>
      </w:pPr>
      <w:r w:rsidRPr="001F7C80">
        <w:rPr>
          <w:rFonts w:ascii="Times New Roman" w:eastAsia="Times New Roman" w:hAnsi="Times New Roman" w:cs="Times New Roman"/>
          <w:sz w:val="28"/>
          <w:szCs w:val="28"/>
          <w:lang w:eastAsia="ru-RU"/>
        </w:rPr>
        <w:t xml:space="preserve">В соответствии с выданным </w:t>
      </w:r>
      <w:r w:rsidR="00BE55E9">
        <w:rPr>
          <w:rFonts w:ascii="Times New Roman" w:eastAsia="Times New Roman" w:hAnsi="Times New Roman" w:cs="Times New Roman"/>
          <w:sz w:val="28"/>
          <w:szCs w:val="28"/>
          <w:lang w:eastAsia="ru-RU"/>
        </w:rPr>
        <w:t xml:space="preserve">25.10.2018 </w:t>
      </w:r>
      <w:r w:rsidRPr="001F7C80">
        <w:rPr>
          <w:rFonts w:ascii="Times New Roman" w:eastAsia="Times New Roman" w:hAnsi="Times New Roman" w:cs="Times New Roman"/>
          <w:sz w:val="28"/>
          <w:szCs w:val="28"/>
          <w:lang w:eastAsia="ru-RU"/>
        </w:rPr>
        <w:t>предупреждением АО «</w:t>
      </w:r>
      <w:proofErr w:type="spellStart"/>
      <w:r w:rsidRPr="001F7C80">
        <w:rPr>
          <w:rFonts w:ascii="Times New Roman" w:eastAsia="Times New Roman" w:hAnsi="Times New Roman" w:cs="Times New Roman"/>
          <w:sz w:val="28"/>
          <w:szCs w:val="28"/>
          <w:lang w:eastAsia="ru-RU"/>
        </w:rPr>
        <w:t>Читаэнергосбыт</w:t>
      </w:r>
      <w:proofErr w:type="spellEnd"/>
      <w:r w:rsidRPr="001F7C80">
        <w:rPr>
          <w:rFonts w:ascii="Times New Roman" w:eastAsia="Times New Roman" w:hAnsi="Times New Roman" w:cs="Times New Roman"/>
          <w:sz w:val="28"/>
          <w:szCs w:val="28"/>
          <w:lang w:eastAsia="ru-RU"/>
        </w:rPr>
        <w:t xml:space="preserve">» </w:t>
      </w:r>
      <w:r w:rsidR="00BE55E9">
        <w:rPr>
          <w:rFonts w:ascii="Times New Roman" w:eastAsia="Times New Roman" w:hAnsi="Times New Roman" w:cs="Times New Roman"/>
          <w:sz w:val="28"/>
          <w:szCs w:val="28"/>
          <w:lang w:eastAsia="ru-RU"/>
        </w:rPr>
        <w:t>должно было</w:t>
      </w:r>
      <w:r w:rsidRPr="001F7C80">
        <w:rPr>
          <w:rFonts w:ascii="Times New Roman" w:eastAsia="Times New Roman" w:hAnsi="Times New Roman" w:cs="Times New Roman"/>
          <w:sz w:val="28"/>
          <w:szCs w:val="28"/>
          <w:lang w:eastAsia="ru-RU"/>
        </w:rPr>
        <w:t xml:space="preserve"> в срок до 5 ноября сего года направить в адрес потребителя подписанный договор купли-продажи электроэнергии.</w:t>
      </w:r>
      <w:r w:rsidR="00BE55E9">
        <w:rPr>
          <w:rFonts w:ascii="Times New Roman" w:eastAsia="Times New Roman" w:hAnsi="Times New Roman" w:cs="Times New Roman"/>
          <w:sz w:val="28"/>
          <w:szCs w:val="28"/>
          <w:lang w:eastAsia="ru-RU"/>
        </w:rPr>
        <w:t xml:space="preserve"> </w:t>
      </w:r>
      <w:r w:rsidR="004156A5" w:rsidRPr="001F7C80">
        <w:rPr>
          <w:sz w:val="28"/>
          <w:szCs w:val="28"/>
        </w:rPr>
        <w:t xml:space="preserve"> </w:t>
      </w:r>
      <w:r w:rsidR="004156A5" w:rsidRPr="00BE55E9">
        <w:rPr>
          <w:rFonts w:ascii="Times New Roman" w:hAnsi="Times New Roman" w:cs="Times New Roman"/>
          <w:sz w:val="28"/>
          <w:szCs w:val="28"/>
        </w:rPr>
        <w:t>Предупреждение было исполнено в установленный срок, дело о нарушении антимонопольного законодательства не возбуждалось.</w:t>
      </w:r>
    </w:p>
    <w:p w:rsidR="009808B0" w:rsidRDefault="00D90590" w:rsidP="00D9059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0590">
        <w:rPr>
          <w:rFonts w:ascii="Times New Roman" w:hAnsi="Times New Roman" w:cs="Times New Roman"/>
          <w:bCs/>
          <w:i/>
          <w:sz w:val="28"/>
          <w:szCs w:val="28"/>
        </w:rPr>
        <w:t>Статьей</w:t>
      </w:r>
      <w:r w:rsidR="009808B0" w:rsidRPr="00D90590">
        <w:rPr>
          <w:rFonts w:ascii="Times New Roman" w:hAnsi="Times New Roman" w:cs="Times New Roman"/>
          <w:bCs/>
          <w:i/>
          <w:sz w:val="28"/>
          <w:szCs w:val="28"/>
        </w:rPr>
        <w:t xml:space="preserve"> 10</w:t>
      </w:r>
      <w:r w:rsidRPr="00D90590">
        <w:rPr>
          <w:rFonts w:ascii="Times New Roman" w:hAnsi="Times New Roman" w:cs="Times New Roman"/>
          <w:bCs/>
          <w:i/>
          <w:sz w:val="28"/>
          <w:szCs w:val="28"/>
        </w:rPr>
        <w:t xml:space="preserve"> Закона о защите конкуренции установлен з</w:t>
      </w:r>
      <w:r w:rsidR="009808B0" w:rsidRPr="00D90590">
        <w:rPr>
          <w:rFonts w:ascii="Times New Roman" w:hAnsi="Times New Roman" w:cs="Times New Roman"/>
          <w:bCs/>
          <w:i/>
          <w:sz w:val="28"/>
          <w:szCs w:val="28"/>
        </w:rPr>
        <w:t>апрет на злоупотребление хозяйствующим субъектом доминирующим положением</w:t>
      </w:r>
      <w:r>
        <w:rPr>
          <w:rFonts w:ascii="Times New Roman" w:hAnsi="Times New Roman" w:cs="Times New Roman"/>
          <w:bCs/>
          <w:sz w:val="28"/>
          <w:szCs w:val="28"/>
        </w:rPr>
        <w:t>: з</w:t>
      </w:r>
      <w:r w:rsidR="009808B0">
        <w:rPr>
          <w:rFonts w:ascii="Times New Roman" w:hAnsi="Times New Roman" w:cs="Times New Roman"/>
          <w:sz w:val="28"/>
          <w:szCs w:val="28"/>
        </w:rPr>
        <w:t>апрещ</w:t>
      </w:r>
      <w:r>
        <w:rPr>
          <w:rFonts w:ascii="Times New Roman" w:hAnsi="Times New Roman" w:cs="Times New Roman"/>
          <w:sz w:val="28"/>
          <w:szCs w:val="28"/>
        </w:rPr>
        <w:t>ены</w:t>
      </w:r>
      <w:r w:rsidR="009808B0">
        <w:rPr>
          <w:rFonts w:ascii="Times New Roman" w:hAnsi="Times New Roman" w:cs="Times New Roman"/>
          <w:sz w:val="28"/>
          <w:szCs w:val="28"/>
        </w:rPr>
        <w:t xml:space="preserve"> действия (бездействие) занимающего доминирующее</w:t>
      </w:r>
      <w:r>
        <w:rPr>
          <w:rFonts w:ascii="Times New Roman" w:hAnsi="Times New Roman" w:cs="Times New Roman"/>
          <w:sz w:val="28"/>
          <w:szCs w:val="28"/>
        </w:rPr>
        <w:t xml:space="preserve"> положение</w:t>
      </w:r>
      <w:r w:rsidR="009808B0">
        <w:rPr>
          <w:rFonts w:ascii="Times New Roman" w:hAnsi="Times New Roman" w:cs="Times New Roman"/>
          <w:sz w:val="28"/>
          <w:szCs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w:t>
      </w:r>
      <w:r>
        <w:rPr>
          <w:rFonts w:ascii="Times New Roman" w:hAnsi="Times New Roman" w:cs="Times New Roman"/>
          <w:sz w:val="28"/>
          <w:szCs w:val="28"/>
        </w:rPr>
        <w:t xml:space="preserve"> круга</w:t>
      </w:r>
      <w:r w:rsidR="009808B0">
        <w:rPr>
          <w:rFonts w:ascii="Times New Roman" w:hAnsi="Times New Roman" w:cs="Times New Roman"/>
          <w:sz w:val="28"/>
          <w:szCs w:val="28"/>
        </w:rPr>
        <w:t xml:space="preserve"> потребителей</w:t>
      </w:r>
      <w:r>
        <w:rPr>
          <w:rFonts w:ascii="Times New Roman" w:hAnsi="Times New Roman" w:cs="Times New Roman"/>
          <w:sz w:val="28"/>
          <w:szCs w:val="28"/>
        </w:rPr>
        <w:t>.</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5 Закона о защите конкуренции </w:t>
      </w:r>
      <w:r w:rsidR="00673028">
        <w:rPr>
          <w:rFonts w:ascii="Times New Roman" w:hAnsi="Times New Roman" w:cs="Times New Roman"/>
          <w:sz w:val="28"/>
          <w:szCs w:val="28"/>
        </w:rPr>
        <w:t>д</w:t>
      </w:r>
      <w:r>
        <w:rPr>
          <w:rFonts w:ascii="Times New Roman" w:hAnsi="Times New Roman" w:cs="Times New Roman"/>
          <w:sz w:val="28"/>
          <w:szCs w:val="28"/>
        </w:rPr>
        <w:t xml:space="preserve">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sidRPr="00A80F85">
        <w:rPr>
          <w:rFonts w:ascii="Times New Roman" w:hAnsi="Times New Roman" w:cs="Times New Roman"/>
          <w:sz w:val="28"/>
          <w:szCs w:val="28"/>
          <w:u w:val="single"/>
        </w:rPr>
        <w:t>Доминирующим признается положение</w:t>
      </w:r>
      <w:r>
        <w:rPr>
          <w:rFonts w:ascii="Times New Roman" w:hAnsi="Times New Roman" w:cs="Times New Roman"/>
          <w:sz w:val="28"/>
          <w:szCs w:val="28"/>
        </w:rPr>
        <w:t xml:space="preserve"> хозяйствующего субъекта (за исключением финансовой организации):</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90590" w:rsidRDefault="00D90590" w:rsidP="00D90590">
      <w:pPr>
        <w:autoSpaceDE w:val="0"/>
        <w:autoSpaceDN w:val="0"/>
        <w:adjustRightInd w:val="0"/>
        <w:spacing w:after="0" w:line="240" w:lineRule="auto"/>
        <w:ind w:firstLine="709"/>
        <w:jc w:val="both"/>
        <w:rPr>
          <w:rFonts w:ascii="Times New Roman" w:hAnsi="Times New Roman" w:cs="Times New Roman"/>
          <w:iCs/>
          <w:sz w:val="28"/>
          <w:szCs w:val="28"/>
        </w:rPr>
      </w:pPr>
      <w:r w:rsidRPr="00D90590">
        <w:rPr>
          <w:rFonts w:ascii="Times New Roman" w:hAnsi="Times New Roman" w:cs="Times New Roman"/>
          <w:iCs/>
          <w:sz w:val="28"/>
          <w:szCs w:val="28"/>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E55E9" w:rsidRDefault="00D90590" w:rsidP="00BE55E9">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Так, </w:t>
      </w:r>
      <w:r w:rsidR="00BE55E9">
        <w:rPr>
          <w:rFonts w:ascii="Times New Roman" w:hAnsi="Times New Roman" w:cs="Times New Roman"/>
          <w:iCs/>
          <w:sz w:val="28"/>
          <w:szCs w:val="28"/>
        </w:rPr>
        <w:t xml:space="preserve">в октябре 2018 года </w:t>
      </w:r>
      <w:r>
        <w:rPr>
          <w:rFonts w:ascii="Times New Roman" w:hAnsi="Times New Roman" w:cs="Times New Roman"/>
          <w:iCs/>
          <w:sz w:val="28"/>
          <w:szCs w:val="28"/>
        </w:rPr>
        <w:t>Бурятск</w:t>
      </w:r>
      <w:r w:rsidR="00BE55E9">
        <w:rPr>
          <w:rFonts w:ascii="Times New Roman" w:hAnsi="Times New Roman" w:cs="Times New Roman"/>
          <w:iCs/>
          <w:sz w:val="28"/>
          <w:szCs w:val="28"/>
        </w:rPr>
        <w:t>им</w:t>
      </w:r>
      <w:r>
        <w:rPr>
          <w:rFonts w:ascii="Times New Roman" w:hAnsi="Times New Roman" w:cs="Times New Roman"/>
          <w:iCs/>
          <w:sz w:val="28"/>
          <w:szCs w:val="28"/>
        </w:rPr>
        <w:t xml:space="preserve"> УФАС России </w:t>
      </w:r>
      <w:r w:rsidR="00BE55E9">
        <w:rPr>
          <w:rFonts w:ascii="Times New Roman" w:hAnsi="Times New Roman" w:cs="Times New Roman"/>
          <w:iCs/>
          <w:sz w:val="28"/>
          <w:szCs w:val="28"/>
        </w:rPr>
        <w:t>было завершено рассмотрение д</w:t>
      </w:r>
      <w:r>
        <w:rPr>
          <w:rFonts w:ascii="Times New Roman" w:hAnsi="Times New Roman" w:cs="Times New Roman"/>
          <w:iCs/>
          <w:sz w:val="28"/>
          <w:szCs w:val="28"/>
        </w:rPr>
        <w:t>ел</w:t>
      </w:r>
      <w:r w:rsidR="00BE55E9">
        <w:rPr>
          <w:rFonts w:ascii="Times New Roman" w:hAnsi="Times New Roman" w:cs="Times New Roman"/>
          <w:iCs/>
          <w:sz w:val="28"/>
          <w:szCs w:val="28"/>
        </w:rPr>
        <w:t>а</w:t>
      </w:r>
      <w:r>
        <w:rPr>
          <w:rFonts w:ascii="Times New Roman" w:hAnsi="Times New Roman" w:cs="Times New Roman"/>
          <w:iCs/>
          <w:sz w:val="28"/>
          <w:szCs w:val="28"/>
        </w:rPr>
        <w:t xml:space="preserve"> о нарушении антимонопольного законодательства, возбужденное в отношении теплоснабжающей организации ООО «</w:t>
      </w:r>
      <w:proofErr w:type="spellStart"/>
      <w:r>
        <w:rPr>
          <w:rFonts w:ascii="Times New Roman" w:hAnsi="Times New Roman" w:cs="Times New Roman"/>
          <w:iCs/>
          <w:sz w:val="28"/>
          <w:szCs w:val="28"/>
        </w:rPr>
        <w:t>Бичурское</w:t>
      </w:r>
      <w:proofErr w:type="spellEnd"/>
      <w:r>
        <w:rPr>
          <w:rFonts w:ascii="Times New Roman" w:hAnsi="Times New Roman" w:cs="Times New Roman"/>
          <w:iCs/>
          <w:sz w:val="28"/>
          <w:szCs w:val="28"/>
        </w:rPr>
        <w:t xml:space="preserve"> ЖКХ». В соответствии со статьей 4 Федерального закона от 17.08.2018 № 147-ФЗ «О естественных монополиях» услуги по передаче тепловой энергии относятся к сферам деятельности субъектов естественных монополий</w:t>
      </w:r>
      <w:r w:rsidR="00157F28">
        <w:rPr>
          <w:rFonts w:ascii="Times New Roman" w:hAnsi="Times New Roman" w:cs="Times New Roman"/>
          <w:iCs/>
          <w:sz w:val="28"/>
          <w:szCs w:val="28"/>
        </w:rPr>
        <w:t>. Таким образом, для ООО «</w:t>
      </w:r>
      <w:proofErr w:type="spellStart"/>
      <w:r w:rsidR="00157F28">
        <w:rPr>
          <w:rFonts w:ascii="Times New Roman" w:hAnsi="Times New Roman" w:cs="Times New Roman"/>
          <w:iCs/>
          <w:sz w:val="28"/>
          <w:szCs w:val="28"/>
        </w:rPr>
        <w:t>Бичурское</w:t>
      </w:r>
      <w:proofErr w:type="spellEnd"/>
      <w:r w:rsidR="00157F28">
        <w:rPr>
          <w:rFonts w:ascii="Times New Roman" w:hAnsi="Times New Roman" w:cs="Times New Roman"/>
          <w:iCs/>
          <w:sz w:val="28"/>
          <w:szCs w:val="28"/>
        </w:rPr>
        <w:t xml:space="preserve"> ЖКХ» действует запрет на злоупотребление доминирующим положением на рынке теплоснабжения. Дело в отношении предприятия возбуждено по факту применения расчетного способа определения объема оказанных услуг поставки тепловой энергии при наличии у потребителя – ГБУЗ «</w:t>
      </w:r>
      <w:proofErr w:type="spellStart"/>
      <w:r w:rsidR="00157F28">
        <w:rPr>
          <w:rFonts w:ascii="Times New Roman" w:hAnsi="Times New Roman" w:cs="Times New Roman"/>
          <w:iCs/>
          <w:sz w:val="28"/>
          <w:szCs w:val="28"/>
        </w:rPr>
        <w:t>Бичурская</w:t>
      </w:r>
      <w:proofErr w:type="spellEnd"/>
      <w:r w:rsidR="00157F28">
        <w:rPr>
          <w:rFonts w:ascii="Times New Roman" w:hAnsi="Times New Roman" w:cs="Times New Roman"/>
          <w:iCs/>
          <w:sz w:val="28"/>
          <w:szCs w:val="28"/>
        </w:rPr>
        <w:t xml:space="preserve"> ЦРБ» - введенного в эксплуатацию прибора учета. </w:t>
      </w:r>
    </w:p>
    <w:p w:rsidR="00BE55E9" w:rsidRPr="00BE55E9" w:rsidRDefault="00BE55E9" w:rsidP="00BE55E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E55E9">
        <w:rPr>
          <w:rFonts w:ascii="Times New Roman" w:eastAsia="Times New Roman" w:hAnsi="Times New Roman" w:cs="Times New Roman"/>
          <w:sz w:val="28"/>
          <w:szCs w:val="28"/>
          <w:lang w:eastAsia="ru-RU"/>
        </w:rPr>
        <w:t xml:space="preserve"> ходе рассмотрения дела было установлено, что ведомости учета за октябрь и ноябрь 2017 года содержат данные о технически невозможном подмесе и сливе воды из системы теплоснабжения больницы. Руководствуясь показаниями счетчика, теплоснабжающая организация сама должна была платить потребителю за якобы влитую в тепловую систему воду.</w:t>
      </w:r>
    </w:p>
    <w:p w:rsidR="00BE55E9" w:rsidRPr="00BE55E9" w:rsidRDefault="00BE55E9" w:rsidP="00BE55E9">
      <w:pPr>
        <w:spacing w:after="0" w:line="240" w:lineRule="auto"/>
        <w:ind w:firstLine="709"/>
        <w:contextualSpacing/>
        <w:jc w:val="both"/>
        <w:rPr>
          <w:rFonts w:ascii="Times New Roman" w:eastAsia="Times New Roman" w:hAnsi="Times New Roman" w:cs="Times New Roman"/>
          <w:sz w:val="28"/>
          <w:szCs w:val="28"/>
          <w:lang w:eastAsia="ru-RU"/>
        </w:rPr>
      </w:pPr>
      <w:r w:rsidRPr="00BE55E9">
        <w:rPr>
          <w:rFonts w:ascii="Times New Roman" w:eastAsia="Times New Roman" w:hAnsi="Times New Roman" w:cs="Times New Roman"/>
          <w:sz w:val="28"/>
          <w:szCs w:val="28"/>
          <w:lang w:eastAsia="ru-RU"/>
        </w:rPr>
        <w:t>В соответствии с правилами коммерческого учета тепловой энергии в ситуации некорректной работы узла учета потребитель обязан в течение суток известить об этом теплоснабжающую организацию и составить акт. В отсутствие извещения со стороны больницы ООО «</w:t>
      </w:r>
      <w:proofErr w:type="spellStart"/>
      <w:r w:rsidRPr="00BE55E9">
        <w:rPr>
          <w:rFonts w:ascii="Times New Roman" w:eastAsia="Times New Roman" w:hAnsi="Times New Roman" w:cs="Times New Roman"/>
          <w:sz w:val="28"/>
          <w:szCs w:val="28"/>
          <w:lang w:eastAsia="ru-RU"/>
        </w:rPr>
        <w:t>Бичурское</w:t>
      </w:r>
      <w:proofErr w:type="spellEnd"/>
      <w:r w:rsidRPr="00BE55E9">
        <w:rPr>
          <w:rFonts w:ascii="Times New Roman" w:eastAsia="Times New Roman" w:hAnsi="Times New Roman" w:cs="Times New Roman"/>
          <w:sz w:val="28"/>
          <w:szCs w:val="28"/>
          <w:lang w:eastAsia="ru-RU"/>
        </w:rPr>
        <w:t xml:space="preserve"> ЖКХ» вправе было перейти на расчеты по нормативам.</w:t>
      </w:r>
    </w:p>
    <w:p w:rsidR="00BE55E9" w:rsidRDefault="00BE55E9" w:rsidP="00BE55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Таким образом, рассмотрен</w:t>
      </w:r>
      <w:r w:rsidRPr="00BE55E9">
        <w:rPr>
          <w:rFonts w:ascii="Times New Roman" w:eastAsia="Times New Roman" w:hAnsi="Times New Roman" w:cs="Times New Roman"/>
          <w:sz w:val="28"/>
          <w:szCs w:val="28"/>
          <w:lang w:eastAsia="ru-RU"/>
        </w:rPr>
        <w:t>ие дела о злоупотреблении доминирующим положением на рынке теплоснабжения в отношении ООО «</w:t>
      </w:r>
      <w:proofErr w:type="spellStart"/>
      <w:r w:rsidRPr="00BE55E9">
        <w:rPr>
          <w:rFonts w:ascii="Times New Roman" w:eastAsia="Times New Roman" w:hAnsi="Times New Roman" w:cs="Times New Roman"/>
          <w:sz w:val="28"/>
          <w:szCs w:val="28"/>
          <w:lang w:eastAsia="ru-RU"/>
        </w:rPr>
        <w:t>Бичурское</w:t>
      </w:r>
      <w:proofErr w:type="spellEnd"/>
      <w:r w:rsidRPr="00BE55E9">
        <w:rPr>
          <w:rFonts w:ascii="Times New Roman" w:eastAsia="Times New Roman" w:hAnsi="Times New Roman" w:cs="Times New Roman"/>
          <w:sz w:val="28"/>
          <w:szCs w:val="28"/>
          <w:lang w:eastAsia="ru-RU"/>
        </w:rPr>
        <w:t xml:space="preserve"> ЖКХ»</w:t>
      </w:r>
      <w:r>
        <w:rPr>
          <w:rFonts w:ascii="Times New Roman" w:eastAsia="Times New Roman" w:hAnsi="Times New Roman" w:cs="Times New Roman"/>
          <w:sz w:val="28"/>
          <w:szCs w:val="28"/>
          <w:lang w:eastAsia="ru-RU"/>
        </w:rPr>
        <w:t xml:space="preserve"> было прекращено в связи с отсутствием нарушения антимонопольного законодательства</w:t>
      </w:r>
      <w:r w:rsidRPr="00BE55E9">
        <w:rPr>
          <w:rFonts w:ascii="Times New Roman" w:eastAsia="Times New Roman" w:hAnsi="Times New Roman" w:cs="Times New Roman"/>
          <w:sz w:val="28"/>
          <w:szCs w:val="28"/>
          <w:lang w:eastAsia="ru-RU"/>
        </w:rPr>
        <w:t>.</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Кроме того, в соответствии с частью 3 статьи 5 Закона о защите конкуренции </w:t>
      </w:r>
      <w:r w:rsidRPr="00A80F85">
        <w:rPr>
          <w:rFonts w:ascii="Times New Roman" w:eastAsia="Times New Roman" w:hAnsi="Times New Roman" w:cs="Times New Roman"/>
          <w:sz w:val="28"/>
          <w:szCs w:val="28"/>
          <w:u w:val="single"/>
          <w:lang w:eastAsia="ru-RU"/>
        </w:rPr>
        <w:t>д</w:t>
      </w:r>
      <w:r w:rsidRPr="00A80F85">
        <w:rPr>
          <w:rFonts w:ascii="Times New Roman" w:hAnsi="Times New Roman" w:cs="Times New Roman"/>
          <w:sz w:val="28"/>
          <w:szCs w:val="28"/>
          <w:u w:val="single"/>
        </w:rPr>
        <w:t>оминирующим признается положение каждого хозяйствующего субъекта из нескольких хозяйствующих субъектов</w:t>
      </w:r>
      <w:r>
        <w:rPr>
          <w:rFonts w:ascii="Times New Roman" w:hAnsi="Times New Roman" w:cs="Times New Roman"/>
          <w:sz w:val="28"/>
          <w:szCs w:val="28"/>
        </w:rPr>
        <w:t xml:space="preserve"> (за исключением финансовой организации), применительно к которому выполняются в совокупности следующие условия:</w:t>
      </w:r>
    </w:p>
    <w:p w:rsidR="00A80F85" w:rsidRDefault="00A80F85" w:rsidP="00A80F85">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80F85" w:rsidRDefault="00A80F85" w:rsidP="00A80F85">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rPr>
          <w:rFonts w:ascii="Times New Roman" w:hAnsi="Times New Roman" w:cs="Times New Roman"/>
          <w:sz w:val="28"/>
          <w:szCs w:val="28"/>
        </w:rPr>
        <w:lastRenderedPageBreak/>
        <w:t>малозначительным изменениям, а также доступ на соответствующий товарный рынок новых конкурентов затруднен;</w:t>
      </w:r>
    </w:p>
    <w:p w:rsidR="00A80F85" w:rsidRDefault="00A80F85" w:rsidP="00A80F85">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речь идет о так называемом </w:t>
      </w:r>
      <w:r w:rsidRPr="00CE3D28">
        <w:rPr>
          <w:rFonts w:ascii="Times New Roman" w:hAnsi="Times New Roman" w:cs="Times New Roman"/>
          <w:sz w:val="28"/>
          <w:szCs w:val="28"/>
          <w:u w:val="single"/>
        </w:rPr>
        <w:t>«коллективном доминировании»</w:t>
      </w:r>
      <w:r>
        <w:rPr>
          <w:rFonts w:ascii="Times New Roman" w:hAnsi="Times New Roman" w:cs="Times New Roman"/>
          <w:sz w:val="28"/>
          <w:szCs w:val="28"/>
        </w:rPr>
        <w:t>.</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24.10.2018 протоколом Президиума ФАС России № 11 утверждены разъяснения «О привлечении к ответственности за злоупотребления доминирующим положением хозяйствующих субъектов, признанных коллективно доминирующими», в соответствии с которыми при рассмотрении вопроса о об установлении злоупотребления доминирующим положением одного или нескольких хозяйствующих субъектов, признаваемых коллективно доминирующими на основании части 3 статьи 5 Закона о защите конкуренции, должны быть установлены следующие обстоятельства:</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доминирующее положение хозяйствующего субъекта;</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совершение хозяйствующи</w:t>
      </w:r>
      <w:r w:rsidR="003C3ABD">
        <w:rPr>
          <w:rFonts w:ascii="Times New Roman" w:hAnsi="Times New Roman" w:cs="Times New Roman"/>
          <w:sz w:val="28"/>
          <w:szCs w:val="28"/>
        </w:rPr>
        <w:t>м</w:t>
      </w:r>
      <w:r>
        <w:rPr>
          <w:rFonts w:ascii="Times New Roman" w:hAnsi="Times New Roman" w:cs="Times New Roman"/>
          <w:sz w:val="28"/>
          <w:szCs w:val="28"/>
        </w:rPr>
        <w:t xml:space="preserve"> субъектом действия (бездействия);</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наступление или возможность наступления негативных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w:t>
      </w:r>
      <w:r w:rsidR="003C3ABD">
        <w:rPr>
          <w:rFonts w:ascii="Times New Roman" w:hAnsi="Times New Roman" w:cs="Times New Roman"/>
          <w:sz w:val="28"/>
          <w:szCs w:val="28"/>
        </w:rPr>
        <w:t>т</w:t>
      </w:r>
      <w:r>
        <w:rPr>
          <w:rFonts w:ascii="Times New Roman" w:hAnsi="Times New Roman" w:cs="Times New Roman"/>
          <w:sz w:val="28"/>
          <w:szCs w:val="28"/>
        </w:rPr>
        <w:t>е</w:t>
      </w:r>
      <w:r w:rsidR="003C3ABD">
        <w:rPr>
          <w:rFonts w:ascii="Times New Roman" w:hAnsi="Times New Roman" w:cs="Times New Roman"/>
          <w:sz w:val="28"/>
          <w:szCs w:val="28"/>
        </w:rPr>
        <w:t>ль</w:t>
      </w:r>
      <w:r>
        <w:rPr>
          <w:rFonts w:ascii="Times New Roman" w:hAnsi="Times New Roman" w:cs="Times New Roman"/>
          <w:sz w:val="28"/>
          <w:szCs w:val="28"/>
        </w:rPr>
        <w:t>ской деятельности, либо неопределенного круга потребителей;</w:t>
      </w:r>
    </w:p>
    <w:p w:rsidR="00A80F85" w:rsidRDefault="00A80F85" w:rsidP="00A80F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объективной взаи</w:t>
      </w:r>
      <w:r w:rsidR="003C3ABD">
        <w:rPr>
          <w:rFonts w:ascii="Times New Roman" w:hAnsi="Times New Roman" w:cs="Times New Roman"/>
          <w:sz w:val="28"/>
          <w:szCs w:val="28"/>
        </w:rPr>
        <w:t>м</w:t>
      </w:r>
      <w:r>
        <w:rPr>
          <w:rFonts w:ascii="Times New Roman" w:hAnsi="Times New Roman" w:cs="Times New Roman"/>
          <w:sz w:val="28"/>
          <w:szCs w:val="28"/>
        </w:rPr>
        <w:t>освязи между доминирующим положением, совершением деяния и его негативными последс</w:t>
      </w:r>
      <w:r w:rsidR="003C3ABD">
        <w:rPr>
          <w:rFonts w:ascii="Times New Roman" w:hAnsi="Times New Roman" w:cs="Times New Roman"/>
          <w:sz w:val="28"/>
          <w:szCs w:val="28"/>
        </w:rPr>
        <w:t>тв</w:t>
      </w:r>
      <w:r>
        <w:rPr>
          <w:rFonts w:ascii="Times New Roman" w:hAnsi="Times New Roman" w:cs="Times New Roman"/>
          <w:sz w:val="28"/>
          <w:szCs w:val="28"/>
        </w:rPr>
        <w:t>иями или возможностью наступления таких последствий.</w:t>
      </w:r>
      <w:r w:rsidR="00CE3D28">
        <w:rPr>
          <w:rFonts w:ascii="Times New Roman" w:hAnsi="Times New Roman" w:cs="Times New Roman"/>
          <w:sz w:val="28"/>
          <w:szCs w:val="28"/>
        </w:rPr>
        <w:t xml:space="preserve"> При установлении такой взаимосвязи учету подлежат также условия предложения (реализации) товара другими хозяйствующими субъектами, в отношении которых выполняются условия коллективного доминирования, либо условия приобретения товара другими покупателями товара (при установлении злоупотребления доминирующим положением на стороне покупателей), а также общие условия обращения товара на рынке.</w:t>
      </w:r>
    </w:p>
    <w:p w:rsidR="002213D6" w:rsidRDefault="002213D6" w:rsidP="002213D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2213D6">
        <w:rPr>
          <w:rFonts w:ascii="Times New Roman" w:hAnsi="Times New Roman" w:cs="Times New Roman"/>
          <w:bCs/>
          <w:i/>
          <w:sz w:val="28"/>
          <w:szCs w:val="28"/>
        </w:rPr>
        <w:t>Стать</w:t>
      </w:r>
      <w:r w:rsidRPr="002213D6">
        <w:rPr>
          <w:rFonts w:ascii="Times New Roman" w:hAnsi="Times New Roman" w:cs="Times New Roman"/>
          <w:bCs/>
          <w:i/>
          <w:sz w:val="28"/>
          <w:szCs w:val="28"/>
        </w:rPr>
        <w:t>ей</w:t>
      </w:r>
      <w:r w:rsidRPr="002213D6">
        <w:rPr>
          <w:rFonts w:ascii="Times New Roman" w:hAnsi="Times New Roman" w:cs="Times New Roman"/>
          <w:bCs/>
          <w:i/>
          <w:sz w:val="28"/>
          <w:szCs w:val="28"/>
        </w:rPr>
        <w:t xml:space="preserve"> 11</w:t>
      </w:r>
      <w:r w:rsidRPr="002213D6">
        <w:rPr>
          <w:rFonts w:ascii="Times New Roman" w:hAnsi="Times New Roman" w:cs="Times New Roman"/>
          <w:bCs/>
          <w:i/>
          <w:sz w:val="28"/>
          <w:szCs w:val="28"/>
        </w:rPr>
        <w:t xml:space="preserve"> Закона о защите конкуренции установлен з</w:t>
      </w:r>
      <w:r w:rsidRPr="002213D6">
        <w:rPr>
          <w:rFonts w:ascii="Times New Roman" w:hAnsi="Times New Roman" w:cs="Times New Roman"/>
          <w:bCs/>
          <w:i/>
          <w:sz w:val="28"/>
          <w:szCs w:val="28"/>
        </w:rPr>
        <w:t>апрет на ограничивающие конкуренцию соглашения хозяйствующих субъектов</w:t>
      </w:r>
      <w:r w:rsidRPr="002213D6">
        <w:rPr>
          <w:rFonts w:ascii="Times New Roman" w:hAnsi="Times New Roman" w:cs="Times New Roman"/>
          <w:bCs/>
          <w:i/>
          <w:sz w:val="28"/>
          <w:szCs w:val="28"/>
        </w:rPr>
        <w:t>.</w:t>
      </w:r>
      <w:r>
        <w:rPr>
          <w:rFonts w:ascii="Times New Roman" w:hAnsi="Times New Roman" w:cs="Times New Roman"/>
          <w:bCs/>
          <w:sz w:val="28"/>
          <w:szCs w:val="28"/>
        </w:rPr>
        <w:t xml:space="preserve"> Согласно части 1 указанной статьи п</w:t>
      </w:r>
      <w:r>
        <w:rPr>
          <w:rFonts w:ascii="Times New Roman" w:hAnsi="Times New Roman" w:cs="Times New Roman"/>
          <w:sz w:val="28"/>
          <w:szCs w:val="28"/>
        </w:rPr>
        <w:t xml:space="preserve">ризнаются </w:t>
      </w:r>
      <w:r w:rsidRPr="002213D6">
        <w:rPr>
          <w:rFonts w:ascii="Times New Roman" w:hAnsi="Times New Roman" w:cs="Times New Roman"/>
          <w:sz w:val="28"/>
          <w:szCs w:val="28"/>
          <w:u w:val="single"/>
        </w:rPr>
        <w:t>картелем</w:t>
      </w:r>
      <w:r>
        <w:rPr>
          <w:rFonts w:ascii="Times New Roman" w:hAnsi="Times New Roman" w:cs="Times New Roman"/>
          <w:sz w:val="28"/>
          <w:szCs w:val="28"/>
        </w:rPr>
        <w:t xml:space="preserve">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установлению или поддержанию цен (тарифов), скидок, надбавок (доплат) и (или) наценок;</w:t>
      </w:r>
    </w:p>
    <w:p w:rsid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повышению, снижению или поддержанию цен на торгах;</w:t>
      </w:r>
    </w:p>
    <w:p w:rsid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сокращению или прекращению производства товаров;</w:t>
      </w:r>
    </w:p>
    <w:p w:rsid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2213D6" w:rsidRPr="002213D6" w:rsidRDefault="002213D6" w:rsidP="002213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ноябре 2018 года к</w:t>
      </w:r>
      <w:r w:rsidRPr="002213D6">
        <w:rPr>
          <w:rFonts w:ascii="Times New Roman" w:hAnsi="Times New Roman" w:cs="Times New Roman"/>
          <w:sz w:val="28"/>
          <w:szCs w:val="28"/>
        </w:rPr>
        <w:t>омиссия Бурятского УФАС России признала действия ООО «</w:t>
      </w:r>
      <w:proofErr w:type="spellStart"/>
      <w:r w:rsidRPr="002213D6">
        <w:rPr>
          <w:rFonts w:ascii="Times New Roman" w:hAnsi="Times New Roman" w:cs="Times New Roman"/>
          <w:sz w:val="28"/>
          <w:szCs w:val="28"/>
        </w:rPr>
        <w:t>Миромакс</w:t>
      </w:r>
      <w:proofErr w:type="spellEnd"/>
      <w:r w:rsidRPr="002213D6">
        <w:rPr>
          <w:rFonts w:ascii="Times New Roman" w:hAnsi="Times New Roman" w:cs="Times New Roman"/>
          <w:sz w:val="28"/>
          <w:szCs w:val="28"/>
        </w:rPr>
        <w:t xml:space="preserve">» и двух предпринимателей нарушением </w:t>
      </w:r>
      <w:r>
        <w:rPr>
          <w:rFonts w:ascii="Times New Roman" w:hAnsi="Times New Roman" w:cs="Times New Roman"/>
          <w:sz w:val="28"/>
          <w:szCs w:val="28"/>
        </w:rPr>
        <w:t xml:space="preserve">пункта 2 части 1 </w:t>
      </w:r>
      <w:r w:rsidRPr="002213D6">
        <w:rPr>
          <w:rFonts w:ascii="Times New Roman" w:hAnsi="Times New Roman" w:cs="Times New Roman"/>
          <w:sz w:val="28"/>
          <w:szCs w:val="28"/>
        </w:rPr>
        <w:t xml:space="preserve">статьи 11 Федерального закона «О защите конкуренции», устанавливающей запрет на </w:t>
      </w:r>
      <w:proofErr w:type="spellStart"/>
      <w:r w:rsidRPr="002213D6">
        <w:rPr>
          <w:rFonts w:ascii="Times New Roman" w:hAnsi="Times New Roman" w:cs="Times New Roman"/>
          <w:sz w:val="28"/>
          <w:szCs w:val="28"/>
        </w:rPr>
        <w:t>антиконкурентные</w:t>
      </w:r>
      <w:proofErr w:type="spellEnd"/>
      <w:r w:rsidRPr="002213D6">
        <w:rPr>
          <w:rFonts w:ascii="Times New Roman" w:hAnsi="Times New Roman" w:cs="Times New Roman"/>
          <w:sz w:val="28"/>
          <w:szCs w:val="28"/>
        </w:rPr>
        <w:t xml:space="preserve"> соглашения.</w:t>
      </w:r>
    </w:p>
    <w:p w:rsidR="002213D6" w:rsidRPr="002213D6" w:rsidRDefault="002213D6" w:rsidP="002213D6">
      <w:pPr>
        <w:spacing w:after="0" w:line="240" w:lineRule="auto"/>
        <w:ind w:firstLine="709"/>
        <w:contextualSpacing/>
        <w:jc w:val="both"/>
        <w:rPr>
          <w:rFonts w:ascii="Times New Roman" w:hAnsi="Times New Roman" w:cs="Times New Roman"/>
          <w:sz w:val="28"/>
          <w:szCs w:val="28"/>
        </w:rPr>
      </w:pPr>
      <w:r w:rsidRPr="002213D6">
        <w:rPr>
          <w:rFonts w:ascii="Times New Roman" w:hAnsi="Times New Roman" w:cs="Times New Roman"/>
          <w:sz w:val="28"/>
          <w:szCs w:val="28"/>
        </w:rPr>
        <w:t>Дело о нарушении антимонопольного законодательства было возбуждено по заявлению предпринимателя, пострадавшего от недобросовестных участников торгов.</w:t>
      </w:r>
    </w:p>
    <w:p w:rsidR="002213D6" w:rsidRPr="002213D6" w:rsidRDefault="002213D6" w:rsidP="002213D6">
      <w:pPr>
        <w:spacing w:after="0" w:line="240" w:lineRule="auto"/>
        <w:ind w:firstLine="709"/>
        <w:contextualSpacing/>
        <w:jc w:val="both"/>
        <w:rPr>
          <w:rFonts w:ascii="Times New Roman" w:hAnsi="Times New Roman" w:cs="Times New Roman"/>
          <w:sz w:val="28"/>
          <w:szCs w:val="28"/>
        </w:rPr>
      </w:pPr>
      <w:r w:rsidRPr="002213D6">
        <w:rPr>
          <w:rFonts w:ascii="Times New Roman" w:hAnsi="Times New Roman" w:cs="Times New Roman"/>
          <w:sz w:val="28"/>
          <w:szCs w:val="28"/>
        </w:rPr>
        <w:t xml:space="preserve">В июне текущего года </w:t>
      </w:r>
      <w:proofErr w:type="spellStart"/>
      <w:r w:rsidRPr="002213D6">
        <w:rPr>
          <w:rFonts w:ascii="Times New Roman" w:hAnsi="Times New Roman" w:cs="Times New Roman"/>
          <w:sz w:val="28"/>
          <w:szCs w:val="28"/>
        </w:rPr>
        <w:t>Усть-Эгитуйская</w:t>
      </w:r>
      <w:proofErr w:type="spellEnd"/>
      <w:r w:rsidRPr="002213D6">
        <w:rPr>
          <w:rFonts w:ascii="Times New Roman" w:hAnsi="Times New Roman" w:cs="Times New Roman"/>
          <w:sz w:val="28"/>
          <w:szCs w:val="28"/>
        </w:rPr>
        <w:t xml:space="preserve"> администрация проводила электронный аукцион по </w:t>
      </w:r>
      <w:proofErr w:type="gramStart"/>
      <w:r w:rsidRPr="002213D6">
        <w:rPr>
          <w:rFonts w:ascii="Times New Roman" w:hAnsi="Times New Roman" w:cs="Times New Roman"/>
          <w:sz w:val="28"/>
          <w:szCs w:val="28"/>
        </w:rPr>
        <w:t>выбору  исполнителя</w:t>
      </w:r>
      <w:proofErr w:type="gramEnd"/>
      <w:r w:rsidRPr="002213D6">
        <w:rPr>
          <w:rFonts w:ascii="Times New Roman" w:hAnsi="Times New Roman" w:cs="Times New Roman"/>
          <w:sz w:val="28"/>
          <w:szCs w:val="28"/>
        </w:rPr>
        <w:t xml:space="preserve"> работ по устройству сети уличного освещения. Фактически за контракт с максимальной ценой 413 тысяч рублей боролись четыре участника, два из которых сбили цену на 70 % и 75% соответственно - при таких обстоятельствах заявитель отказался от дальнейшего участия в аукционе. По окончании торгов выяснилось, что заявки участников, активно снижавших цену, не соответствуют требованиям заказчика. В итоге победителем стал четвертый </w:t>
      </w:r>
      <w:proofErr w:type="gramStart"/>
      <w:r w:rsidRPr="002213D6">
        <w:rPr>
          <w:rFonts w:ascii="Times New Roman" w:hAnsi="Times New Roman" w:cs="Times New Roman"/>
          <w:sz w:val="28"/>
          <w:szCs w:val="28"/>
        </w:rPr>
        <w:t>участник,  с</w:t>
      </w:r>
      <w:proofErr w:type="gramEnd"/>
      <w:r w:rsidRPr="002213D6">
        <w:rPr>
          <w:rFonts w:ascii="Times New Roman" w:hAnsi="Times New Roman" w:cs="Times New Roman"/>
          <w:sz w:val="28"/>
          <w:szCs w:val="28"/>
        </w:rPr>
        <w:t xml:space="preserve"> ценовым предложением всего на 281 рубль меньше, чем у обратившегося в УФАС предпринимателя.</w:t>
      </w:r>
    </w:p>
    <w:p w:rsidR="002213D6" w:rsidRPr="002213D6" w:rsidRDefault="002213D6" w:rsidP="002213D6">
      <w:pPr>
        <w:spacing w:after="0" w:line="240" w:lineRule="auto"/>
        <w:ind w:firstLine="709"/>
        <w:contextualSpacing/>
        <w:jc w:val="both"/>
        <w:rPr>
          <w:rFonts w:ascii="Times New Roman" w:hAnsi="Times New Roman" w:cs="Times New Roman"/>
          <w:sz w:val="28"/>
          <w:szCs w:val="28"/>
        </w:rPr>
      </w:pPr>
      <w:r w:rsidRPr="002213D6">
        <w:rPr>
          <w:rFonts w:ascii="Times New Roman" w:hAnsi="Times New Roman" w:cs="Times New Roman"/>
          <w:sz w:val="28"/>
          <w:szCs w:val="28"/>
        </w:rPr>
        <w:t>Таким образом, на аукционе была применена схема «таран», при которой участники сговора, заведомо не соответствующие условиям заказчика, снижают цену до экономически невыгодной, вынуждая добросовестных участников отказаться от борьбы и обеспечивая тем самым победу заранее оговоренному участнику с ценовым предложением, минимально отличающимся от начальной цены торгов или от ценового предложения конкурента.</w:t>
      </w:r>
    </w:p>
    <w:p w:rsidR="002213D6" w:rsidRPr="002213D6" w:rsidRDefault="002213D6" w:rsidP="002213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13D6">
        <w:rPr>
          <w:rFonts w:ascii="Times New Roman" w:hAnsi="Times New Roman" w:cs="Times New Roman"/>
          <w:sz w:val="28"/>
          <w:szCs w:val="28"/>
        </w:rPr>
        <w:t>Материалы рассмотренного дела о сговоре на торгах направлены уполномоченному должностному лицу Бурятского УФАС России для возбуждения административного производства и привлечения нарушителей к ответственности.</w:t>
      </w:r>
    </w:p>
    <w:p w:rsidR="005449E4" w:rsidRDefault="005449E4" w:rsidP="005449E4">
      <w:pPr>
        <w:autoSpaceDE w:val="0"/>
        <w:autoSpaceDN w:val="0"/>
        <w:adjustRightInd w:val="0"/>
        <w:spacing w:after="0" w:line="240" w:lineRule="auto"/>
        <w:ind w:firstLine="709"/>
        <w:jc w:val="both"/>
        <w:rPr>
          <w:rFonts w:ascii="Times New Roman" w:hAnsi="Times New Roman" w:cs="Times New Roman"/>
          <w:sz w:val="28"/>
          <w:szCs w:val="28"/>
        </w:rPr>
      </w:pPr>
    </w:p>
    <w:p w:rsidR="003B2C2C" w:rsidRPr="003B2C2C" w:rsidRDefault="00590C15" w:rsidP="003B2C2C">
      <w:pPr>
        <w:pStyle w:val="af5"/>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b/>
          <w:sz w:val="28"/>
          <w:szCs w:val="28"/>
        </w:rPr>
      </w:pPr>
      <w:r w:rsidRPr="00590C15">
        <w:rPr>
          <w:rFonts w:ascii="Times New Roman" w:hAnsi="Times New Roman" w:cs="Times New Roman"/>
          <w:b/>
          <w:sz w:val="28"/>
          <w:szCs w:val="28"/>
        </w:rPr>
        <w:t>Рассмотрение жалоб на нарушения, допущенные при организации и проведении закупок в соответствии с Федеральным законом от 18.07.2011 № 223-ФЗ «О закупках товаров, работ, услуг отдельными видами юрид</w:t>
      </w:r>
      <w:r w:rsidR="00BF0642">
        <w:rPr>
          <w:rFonts w:ascii="Times New Roman" w:hAnsi="Times New Roman" w:cs="Times New Roman"/>
          <w:b/>
          <w:sz w:val="28"/>
          <w:szCs w:val="28"/>
        </w:rPr>
        <w:t>и</w:t>
      </w:r>
      <w:r w:rsidRPr="00590C15">
        <w:rPr>
          <w:rFonts w:ascii="Times New Roman" w:hAnsi="Times New Roman" w:cs="Times New Roman"/>
          <w:b/>
          <w:sz w:val="28"/>
          <w:szCs w:val="28"/>
        </w:rPr>
        <w:t xml:space="preserve">ческих лиц» </w:t>
      </w:r>
      <w:r w:rsidRPr="00BF0642">
        <w:rPr>
          <w:rFonts w:ascii="Times New Roman" w:hAnsi="Times New Roman" w:cs="Times New Roman"/>
          <w:sz w:val="28"/>
          <w:szCs w:val="28"/>
        </w:rPr>
        <w:t>(далее – Закон № 223-ФЗ)</w:t>
      </w:r>
      <w:r w:rsidR="00BF0642">
        <w:rPr>
          <w:rFonts w:ascii="Times New Roman" w:hAnsi="Times New Roman" w:cs="Times New Roman"/>
          <w:sz w:val="28"/>
          <w:szCs w:val="28"/>
        </w:rPr>
        <w:t xml:space="preserve"> в порядке, </w:t>
      </w:r>
      <w:r w:rsidR="00BF0642" w:rsidRPr="003B2C2C">
        <w:rPr>
          <w:rFonts w:ascii="Times New Roman" w:hAnsi="Times New Roman" w:cs="Times New Roman"/>
          <w:sz w:val="28"/>
          <w:szCs w:val="28"/>
        </w:rPr>
        <w:t xml:space="preserve">предусмотренном </w:t>
      </w:r>
      <w:proofErr w:type="gramStart"/>
      <w:r w:rsidR="00BF0642" w:rsidRPr="003B2C2C">
        <w:rPr>
          <w:rFonts w:ascii="Times New Roman" w:hAnsi="Times New Roman" w:cs="Times New Roman"/>
          <w:sz w:val="28"/>
          <w:szCs w:val="28"/>
        </w:rPr>
        <w:t>статьей  18.1</w:t>
      </w:r>
      <w:proofErr w:type="gramEnd"/>
      <w:r w:rsidR="00BF0642" w:rsidRPr="003B2C2C">
        <w:rPr>
          <w:rFonts w:ascii="Times New Roman" w:hAnsi="Times New Roman" w:cs="Times New Roman"/>
          <w:sz w:val="28"/>
          <w:szCs w:val="28"/>
        </w:rPr>
        <w:t xml:space="preserve"> Закона о защите конкуренции. </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lastRenderedPageBreak/>
        <w:t xml:space="preserve">Согласно части 10 статьи 3 Закона </w:t>
      </w:r>
      <w:r>
        <w:rPr>
          <w:rFonts w:ascii="Times New Roman" w:hAnsi="Times New Roman" w:cs="Times New Roman"/>
          <w:sz w:val="28"/>
        </w:rPr>
        <w:t>№ 223-ФЗ</w:t>
      </w:r>
      <w:r w:rsidRPr="003B2C2C">
        <w:rPr>
          <w:rFonts w:ascii="Times New Roman" w:hAnsi="Times New Roman" w:cs="Times New Roman"/>
          <w:sz w:val="28"/>
        </w:rPr>
        <w:t xml:space="preserve"> любой участник закупки вправе обжаловать в антимонопольном органе в порядке, установленном статьей 18.1 Законом о защите конкуренции, действия (бездействие) заказчика, комиссии по осуществлению закупок, если такие действия (бездействие) нарушают права и законные интересы участника закупки. </w:t>
      </w:r>
    </w:p>
    <w:p w:rsidR="003B2C2C" w:rsidRDefault="003B2C2C" w:rsidP="003B2C2C">
      <w:pPr>
        <w:tabs>
          <w:tab w:val="left" w:pos="426"/>
        </w:tabs>
        <w:autoSpaceDE w:val="0"/>
        <w:autoSpaceDN w:val="0"/>
        <w:adjustRightInd w:val="0"/>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 xml:space="preserve">В </w:t>
      </w:r>
      <w:r w:rsidR="002213D6">
        <w:rPr>
          <w:rFonts w:ascii="Times New Roman" w:hAnsi="Times New Roman" w:cs="Times New Roman"/>
          <w:sz w:val="28"/>
        </w:rPr>
        <w:t>4</w:t>
      </w:r>
      <w:r w:rsidRPr="003B2C2C">
        <w:rPr>
          <w:rFonts w:ascii="Times New Roman" w:hAnsi="Times New Roman" w:cs="Times New Roman"/>
          <w:sz w:val="28"/>
        </w:rPr>
        <w:t xml:space="preserve"> квартале 2018 года в </w:t>
      </w:r>
      <w:r>
        <w:rPr>
          <w:rFonts w:ascii="Times New Roman" w:hAnsi="Times New Roman" w:cs="Times New Roman"/>
          <w:sz w:val="28"/>
        </w:rPr>
        <w:t>адрес Бурятского УФАС России</w:t>
      </w:r>
      <w:r w:rsidRPr="003B2C2C">
        <w:rPr>
          <w:rFonts w:ascii="Times New Roman" w:hAnsi="Times New Roman" w:cs="Times New Roman"/>
          <w:sz w:val="28"/>
        </w:rPr>
        <w:t xml:space="preserve"> поступило 19 жалоб на нарушения </w:t>
      </w:r>
      <w:r>
        <w:rPr>
          <w:rFonts w:ascii="Times New Roman" w:hAnsi="Times New Roman" w:cs="Times New Roman"/>
          <w:sz w:val="28"/>
        </w:rPr>
        <w:t xml:space="preserve">Закона № </w:t>
      </w:r>
      <w:r w:rsidRPr="003B2C2C">
        <w:rPr>
          <w:rFonts w:ascii="Times New Roman" w:hAnsi="Times New Roman" w:cs="Times New Roman"/>
          <w:sz w:val="28"/>
        </w:rPr>
        <w:t xml:space="preserve">223-ФЗ, из них: </w:t>
      </w:r>
      <w:r w:rsidR="002213D6">
        <w:rPr>
          <w:rFonts w:ascii="Times New Roman" w:hAnsi="Times New Roman" w:cs="Times New Roman"/>
          <w:sz w:val="28"/>
        </w:rPr>
        <w:t>2</w:t>
      </w:r>
      <w:r w:rsidRPr="003B2C2C">
        <w:rPr>
          <w:rFonts w:ascii="Times New Roman" w:hAnsi="Times New Roman" w:cs="Times New Roman"/>
          <w:sz w:val="28"/>
        </w:rPr>
        <w:t xml:space="preserve"> жалоб</w:t>
      </w:r>
      <w:r w:rsidR="002213D6">
        <w:rPr>
          <w:rFonts w:ascii="Times New Roman" w:hAnsi="Times New Roman" w:cs="Times New Roman"/>
          <w:sz w:val="28"/>
        </w:rPr>
        <w:t>ы</w:t>
      </w:r>
      <w:r w:rsidRPr="003B2C2C">
        <w:rPr>
          <w:rFonts w:ascii="Times New Roman" w:hAnsi="Times New Roman" w:cs="Times New Roman"/>
          <w:sz w:val="28"/>
        </w:rPr>
        <w:t xml:space="preserve"> отозван</w:t>
      </w:r>
      <w:r w:rsidR="002213D6">
        <w:rPr>
          <w:rFonts w:ascii="Times New Roman" w:hAnsi="Times New Roman" w:cs="Times New Roman"/>
          <w:sz w:val="28"/>
        </w:rPr>
        <w:t>ы</w:t>
      </w:r>
      <w:r w:rsidRPr="003B2C2C">
        <w:rPr>
          <w:rFonts w:ascii="Times New Roman" w:hAnsi="Times New Roman" w:cs="Times New Roman"/>
          <w:sz w:val="28"/>
        </w:rPr>
        <w:t xml:space="preserve">; </w:t>
      </w:r>
      <w:r w:rsidR="002213D6">
        <w:rPr>
          <w:rFonts w:ascii="Times New Roman" w:hAnsi="Times New Roman" w:cs="Times New Roman"/>
          <w:sz w:val="28"/>
        </w:rPr>
        <w:t>1</w:t>
      </w:r>
      <w:r w:rsidRPr="003B2C2C">
        <w:rPr>
          <w:rFonts w:ascii="Times New Roman" w:hAnsi="Times New Roman" w:cs="Times New Roman"/>
          <w:sz w:val="28"/>
        </w:rPr>
        <w:t xml:space="preserve"> жалоб</w:t>
      </w:r>
      <w:r w:rsidR="002213D6">
        <w:rPr>
          <w:rFonts w:ascii="Times New Roman" w:hAnsi="Times New Roman" w:cs="Times New Roman"/>
          <w:sz w:val="28"/>
        </w:rPr>
        <w:t>а</w:t>
      </w:r>
      <w:r w:rsidRPr="003B2C2C">
        <w:rPr>
          <w:rFonts w:ascii="Times New Roman" w:hAnsi="Times New Roman" w:cs="Times New Roman"/>
          <w:sz w:val="28"/>
        </w:rPr>
        <w:t xml:space="preserve"> возвращен</w:t>
      </w:r>
      <w:r w:rsidR="002213D6">
        <w:rPr>
          <w:rFonts w:ascii="Times New Roman" w:hAnsi="Times New Roman" w:cs="Times New Roman"/>
          <w:sz w:val="28"/>
        </w:rPr>
        <w:t>а</w:t>
      </w:r>
      <w:r w:rsidRPr="003B2C2C">
        <w:rPr>
          <w:rFonts w:ascii="Times New Roman" w:hAnsi="Times New Roman" w:cs="Times New Roman"/>
          <w:sz w:val="28"/>
        </w:rPr>
        <w:t xml:space="preserve">; </w:t>
      </w:r>
      <w:r w:rsidR="002213D6">
        <w:rPr>
          <w:rFonts w:ascii="Times New Roman" w:hAnsi="Times New Roman" w:cs="Times New Roman"/>
          <w:sz w:val="28"/>
        </w:rPr>
        <w:t>1 жалоба оставлена без рассмотрения в</w:t>
      </w:r>
      <w:r w:rsidR="001E25A1">
        <w:rPr>
          <w:rFonts w:ascii="Times New Roman" w:hAnsi="Times New Roman" w:cs="Times New Roman"/>
          <w:sz w:val="28"/>
        </w:rPr>
        <w:t xml:space="preserve"> связи с истечением срока для обжалования; 7</w:t>
      </w:r>
      <w:r w:rsidRPr="003B2C2C">
        <w:rPr>
          <w:rFonts w:ascii="Times New Roman" w:hAnsi="Times New Roman" w:cs="Times New Roman"/>
          <w:sz w:val="28"/>
        </w:rPr>
        <w:t xml:space="preserve"> жалоб признаны </w:t>
      </w:r>
      <w:r w:rsidR="001E25A1">
        <w:rPr>
          <w:rFonts w:ascii="Times New Roman" w:hAnsi="Times New Roman" w:cs="Times New Roman"/>
          <w:sz w:val="28"/>
        </w:rPr>
        <w:t>не</w:t>
      </w:r>
      <w:r w:rsidRPr="003B2C2C">
        <w:rPr>
          <w:rFonts w:ascii="Times New Roman" w:hAnsi="Times New Roman" w:cs="Times New Roman"/>
          <w:sz w:val="28"/>
        </w:rPr>
        <w:t xml:space="preserve">обоснованными; </w:t>
      </w:r>
      <w:r w:rsidR="001E25A1">
        <w:rPr>
          <w:rFonts w:ascii="Times New Roman" w:hAnsi="Times New Roman" w:cs="Times New Roman"/>
          <w:sz w:val="28"/>
        </w:rPr>
        <w:t>2</w:t>
      </w:r>
      <w:r w:rsidRPr="003B2C2C">
        <w:rPr>
          <w:rFonts w:ascii="Times New Roman" w:hAnsi="Times New Roman" w:cs="Times New Roman"/>
          <w:sz w:val="28"/>
        </w:rPr>
        <w:t xml:space="preserve"> – обоснованными</w:t>
      </w:r>
      <w:r w:rsidR="001E25A1">
        <w:rPr>
          <w:rFonts w:ascii="Times New Roman" w:hAnsi="Times New Roman" w:cs="Times New Roman"/>
          <w:sz w:val="28"/>
        </w:rPr>
        <w:t>, выданы предписания об устранении нарушений № 223-ФЗ</w:t>
      </w:r>
      <w:r w:rsidRPr="003B2C2C">
        <w:rPr>
          <w:rFonts w:ascii="Times New Roman" w:hAnsi="Times New Roman" w:cs="Times New Roman"/>
          <w:sz w:val="28"/>
        </w:rPr>
        <w:t xml:space="preserve">; </w:t>
      </w:r>
      <w:r w:rsidR="001E25A1">
        <w:rPr>
          <w:rFonts w:ascii="Times New Roman" w:hAnsi="Times New Roman" w:cs="Times New Roman"/>
          <w:sz w:val="28"/>
        </w:rPr>
        <w:t>6</w:t>
      </w:r>
      <w:r w:rsidRPr="003B2C2C">
        <w:rPr>
          <w:rFonts w:ascii="Times New Roman" w:hAnsi="Times New Roman" w:cs="Times New Roman"/>
          <w:sz w:val="28"/>
        </w:rPr>
        <w:t xml:space="preserve"> </w:t>
      </w:r>
      <w:r>
        <w:rPr>
          <w:rFonts w:ascii="Times New Roman" w:hAnsi="Times New Roman" w:cs="Times New Roman"/>
          <w:sz w:val="28"/>
        </w:rPr>
        <w:t>находятся</w:t>
      </w:r>
      <w:r w:rsidRPr="003B2C2C">
        <w:rPr>
          <w:rFonts w:ascii="Times New Roman" w:hAnsi="Times New Roman" w:cs="Times New Roman"/>
          <w:sz w:val="28"/>
        </w:rPr>
        <w:t xml:space="preserve"> в стадии рассмотрения. В основном участники закупок обжалуют действия заказчиков в части необоснованного ограничения допуска к участию в закупках, либо обжалуют положения документации.</w:t>
      </w:r>
    </w:p>
    <w:p w:rsidR="001178FB" w:rsidRDefault="001178FB" w:rsidP="001178FB">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rPr>
        <w:t>Например, 23.11.2018 комиссия Бурятского УФАС России признала необоснованной ж</w:t>
      </w:r>
      <w:r w:rsidRPr="001178FB">
        <w:rPr>
          <w:rFonts w:ascii="Times New Roman" w:eastAsia="Times New Roman" w:hAnsi="Times New Roman" w:cs="Times New Roman"/>
          <w:sz w:val="28"/>
          <w:szCs w:val="28"/>
          <w:lang w:eastAsia="ru-RU"/>
        </w:rPr>
        <w:t>алоб</w:t>
      </w:r>
      <w:r>
        <w:rPr>
          <w:rFonts w:ascii="Times New Roman" w:eastAsia="Times New Roman" w:hAnsi="Times New Roman" w:cs="Times New Roman"/>
          <w:sz w:val="28"/>
          <w:szCs w:val="28"/>
          <w:lang w:eastAsia="ru-RU"/>
        </w:rPr>
        <w:t>у</w:t>
      </w:r>
      <w:r w:rsidRPr="001178FB">
        <w:rPr>
          <w:rFonts w:ascii="Times New Roman" w:eastAsia="Times New Roman" w:hAnsi="Times New Roman" w:cs="Times New Roman"/>
          <w:sz w:val="28"/>
          <w:szCs w:val="28"/>
          <w:lang w:eastAsia="ru-RU"/>
        </w:rPr>
        <w:t xml:space="preserve"> ООО «НПО «</w:t>
      </w:r>
      <w:proofErr w:type="spellStart"/>
      <w:r w:rsidRPr="001178FB">
        <w:rPr>
          <w:rFonts w:ascii="Times New Roman" w:eastAsia="Times New Roman" w:hAnsi="Times New Roman" w:cs="Times New Roman"/>
          <w:sz w:val="28"/>
          <w:szCs w:val="28"/>
          <w:lang w:eastAsia="ru-RU"/>
        </w:rPr>
        <w:t>Новотех</w:t>
      </w:r>
      <w:proofErr w:type="spellEnd"/>
      <w:r w:rsidRPr="001178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1178FB">
        <w:rPr>
          <w:rFonts w:ascii="Times New Roman" w:eastAsia="Times New Roman" w:hAnsi="Times New Roman" w:cs="Times New Roman"/>
          <w:sz w:val="28"/>
          <w:szCs w:val="28"/>
          <w:lang w:eastAsia="ru-RU"/>
        </w:rPr>
        <w:t xml:space="preserve"> неправомерн</w:t>
      </w:r>
      <w:r>
        <w:rPr>
          <w:rFonts w:ascii="Times New Roman" w:eastAsia="Times New Roman" w:hAnsi="Times New Roman" w:cs="Times New Roman"/>
          <w:sz w:val="28"/>
          <w:szCs w:val="28"/>
          <w:lang w:eastAsia="ru-RU"/>
        </w:rPr>
        <w:t>ый</w:t>
      </w:r>
      <w:r w:rsidRPr="001178FB">
        <w:rPr>
          <w:rFonts w:ascii="Times New Roman" w:eastAsia="Times New Roman" w:hAnsi="Times New Roman" w:cs="Times New Roman"/>
          <w:sz w:val="28"/>
          <w:szCs w:val="28"/>
          <w:lang w:eastAsia="ru-RU"/>
        </w:rPr>
        <w:t xml:space="preserve"> отказ в допуске к участию в аукционе на поставку запасных частей для МУП «Управление трамвая».</w:t>
      </w:r>
    </w:p>
    <w:p w:rsidR="001178FB" w:rsidRDefault="001178FB" w:rsidP="001178FB">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78FB">
        <w:rPr>
          <w:rFonts w:ascii="Times New Roman" w:eastAsia="Times New Roman" w:hAnsi="Times New Roman" w:cs="Times New Roman"/>
          <w:sz w:val="28"/>
          <w:szCs w:val="28"/>
          <w:lang w:eastAsia="ru-RU"/>
        </w:rPr>
        <w:t>Заявку ООО «НПО «</w:t>
      </w:r>
      <w:proofErr w:type="spellStart"/>
      <w:r w:rsidRPr="001178FB">
        <w:rPr>
          <w:rFonts w:ascii="Times New Roman" w:eastAsia="Times New Roman" w:hAnsi="Times New Roman" w:cs="Times New Roman"/>
          <w:sz w:val="28"/>
          <w:szCs w:val="28"/>
          <w:lang w:eastAsia="ru-RU"/>
        </w:rPr>
        <w:t>Новотех</w:t>
      </w:r>
      <w:proofErr w:type="spellEnd"/>
      <w:r w:rsidRPr="001178FB">
        <w:rPr>
          <w:rFonts w:ascii="Times New Roman" w:eastAsia="Times New Roman" w:hAnsi="Times New Roman" w:cs="Times New Roman"/>
          <w:sz w:val="28"/>
          <w:szCs w:val="28"/>
          <w:lang w:eastAsia="ru-RU"/>
        </w:rPr>
        <w:t>» заказчик не допустил к аукциону в связи с отсутствием согласия на поставку товара на условиях, предусмотренных документацией, отсутствием документов и сведений второй части заявки.</w:t>
      </w:r>
    </w:p>
    <w:p w:rsidR="001178FB" w:rsidRDefault="001178FB" w:rsidP="001178FB">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78FB">
        <w:rPr>
          <w:rFonts w:ascii="Times New Roman" w:eastAsia="Times New Roman" w:hAnsi="Times New Roman" w:cs="Times New Roman"/>
          <w:sz w:val="28"/>
          <w:szCs w:val="28"/>
          <w:lang w:eastAsia="ru-RU"/>
        </w:rPr>
        <w:t>Относительно позиции заявителя о том, что подачей первой части заявки он уже выразил свое согласие принять участие в аукционе, комиссия УФАС пришла к следующему выводу. В целях соблюдения требований аукционной документации, в отсутствие на электронной торговой площадке программно-аппаратных средств для изъявления согласия, ООО «НПО «</w:t>
      </w:r>
      <w:proofErr w:type="spellStart"/>
      <w:r w:rsidRPr="001178FB">
        <w:rPr>
          <w:rFonts w:ascii="Times New Roman" w:eastAsia="Times New Roman" w:hAnsi="Times New Roman" w:cs="Times New Roman"/>
          <w:sz w:val="28"/>
          <w:szCs w:val="28"/>
          <w:lang w:eastAsia="ru-RU"/>
        </w:rPr>
        <w:t>Новотех</w:t>
      </w:r>
      <w:proofErr w:type="spellEnd"/>
      <w:r w:rsidRPr="001178FB">
        <w:rPr>
          <w:rFonts w:ascii="Times New Roman" w:eastAsia="Times New Roman" w:hAnsi="Times New Roman" w:cs="Times New Roman"/>
          <w:sz w:val="28"/>
          <w:szCs w:val="28"/>
          <w:lang w:eastAsia="ru-RU"/>
        </w:rPr>
        <w:t>» надлежало оформить такое согласие в произвольной форме, либо отразить его в содержании текста первой части заявки, что не противоречило бы ни Закону о закупках (223-ФЗ), ни закупочной документации и не влекло для участника закупки каких-либо существенных временных, трудовых и материальных затрат.</w:t>
      </w:r>
    </w:p>
    <w:p w:rsidR="001178FB" w:rsidRDefault="001178FB" w:rsidP="001178FB">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78FB">
        <w:rPr>
          <w:rFonts w:ascii="Times New Roman" w:eastAsia="Times New Roman" w:hAnsi="Times New Roman" w:cs="Times New Roman"/>
          <w:sz w:val="28"/>
          <w:szCs w:val="28"/>
          <w:lang w:eastAsia="ru-RU"/>
        </w:rPr>
        <w:t>На довод заявителя о неправомерности рассмотрения второй части заявки закупочной комиссией одномоментно с первой частью, УФАС отметило, что фактически заказчик зафиксировал лишь сам факт отсутствия второй части заявки.</w:t>
      </w:r>
    </w:p>
    <w:p w:rsidR="001178FB" w:rsidRPr="0069682C" w:rsidRDefault="001178FB" w:rsidP="0069682C">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78FB">
        <w:rPr>
          <w:rFonts w:ascii="Times New Roman" w:eastAsia="Times New Roman" w:hAnsi="Times New Roman" w:cs="Times New Roman"/>
          <w:sz w:val="28"/>
          <w:szCs w:val="28"/>
          <w:lang w:eastAsia="ru-RU"/>
        </w:rPr>
        <w:t>Комиссия УФАС установила, что принципы 223-ФЗ по отношению к ООО «НПО «</w:t>
      </w:r>
      <w:proofErr w:type="spellStart"/>
      <w:r w:rsidRPr="001178FB">
        <w:rPr>
          <w:rFonts w:ascii="Times New Roman" w:eastAsia="Times New Roman" w:hAnsi="Times New Roman" w:cs="Times New Roman"/>
          <w:sz w:val="28"/>
          <w:szCs w:val="28"/>
          <w:lang w:eastAsia="ru-RU"/>
        </w:rPr>
        <w:t>Новотех</w:t>
      </w:r>
      <w:proofErr w:type="spellEnd"/>
      <w:r w:rsidRPr="001178FB">
        <w:rPr>
          <w:rFonts w:ascii="Times New Roman" w:eastAsia="Times New Roman" w:hAnsi="Times New Roman" w:cs="Times New Roman"/>
          <w:sz w:val="28"/>
          <w:szCs w:val="28"/>
          <w:lang w:eastAsia="ru-RU"/>
        </w:rPr>
        <w:t>» не нарушены, фактов дискриминации по отношению к подателю жалобы, ограничения конкуренции не выявила.</w:t>
      </w:r>
    </w:p>
    <w:p w:rsidR="0069682C" w:rsidRP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15.10.2018 </w:t>
      </w:r>
      <w:r w:rsidRPr="0069682C">
        <w:rPr>
          <w:rFonts w:ascii="Times New Roman" w:eastAsia="Times New Roman" w:hAnsi="Times New Roman" w:cs="Times New Roman"/>
          <w:sz w:val="28"/>
          <w:szCs w:val="28"/>
          <w:lang w:eastAsia="ru-RU"/>
        </w:rPr>
        <w:t>Бурятское УФАС России рассмотрело две жалобы на действия заказчика МАУ ДО «Каменский дом детского творчества» (</w:t>
      </w:r>
      <w:proofErr w:type="spellStart"/>
      <w:r w:rsidRPr="0069682C">
        <w:rPr>
          <w:rFonts w:ascii="Times New Roman" w:eastAsia="Times New Roman" w:hAnsi="Times New Roman" w:cs="Times New Roman"/>
          <w:sz w:val="28"/>
          <w:szCs w:val="28"/>
          <w:lang w:eastAsia="ru-RU"/>
        </w:rPr>
        <w:t>Кабанский</w:t>
      </w:r>
      <w:proofErr w:type="spellEnd"/>
      <w:r w:rsidRPr="0069682C">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6968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Республика </w:t>
      </w:r>
      <w:r w:rsidRPr="0069682C">
        <w:rPr>
          <w:rFonts w:ascii="Times New Roman" w:eastAsia="Times New Roman" w:hAnsi="Times New Roman" w:cs="Times New Roman"/>
          <w:sz w:val="28"/>
          <w:szCs w:val="28"/>
          <w:lang w:eastAsia="ru-RU"/>
        </w:rPr>
        <w:t>Буряти</w:t>
      </w:r>
      <w:r>
        <w:rPr>
          <w:rFonts w:ascii="Times New Roman" w:eastAsia="Times New Roman" w:hAnsi="Times New Roman" w:cs="Times New Roman"/>
          <w:sz w:val="28"/>
          <w:szCs w:val="28"/>
          <w:lang w:eastAsia="ru-RU"/>
        </w:rPr>
        <w:t>я</w:t>
      </w:r>
      <w:r w:rsidRPr="0069682C">
        <w:rPr>
          <w:rFonts w:ascii="Times New Roman" w:eastAsia="Times New Roman" w:hAnsi="Times New Roman" w:cs="Times New Roman"/>
          <w:sz w:val="28"/>
          <w:szCs w:val="28"/>
          <w:lang w:eastAsia="ru-RU"/>
        </w:rPr>
        <w:t>) при организации и проведении электронного аукциона на выполнение работ по капитальному ремонту здания учреждения.</w:t>
      </w:r>
    </w:p>
    <w:p w:rsidR="0069682C" w:rsidRP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sidRPr="0069682C">
        <w:rPr>
          <w:rFonts w:ascii="Times New Roman" w:eastAsia="Times New Roman" w:hAnsi="Times New Roman" w:cs="Times New Roman"/>
          <w:sz w:val="28"/>
          <w:szCs w:val="28"/>
          <w:lang w:eastAsia="ru-RU"/>
        </w:rPr>
        <w:t>Обе жалобы заявителей - ООО «Ломбард Ладья» и физического лица УФАС признало необоснованными.</w:t>
      </w:r>
    </w:p>
    <w:p w:rsidR="0069682C" w:rsidRP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sidRPr="0069682C">
        <w:rPr>
          <w:rFonts w:ascii="Times New Roman" w:eastAsia="Times New Roman" w:hAnsi="Times New Roman" w:cs="Times New Roman"/>
          <w:sz w:val="28"/>
          <w:szCs w:val="28"/>
          <w:lang w:eastAsia="ru-RU"/>
        </w:rPr>
        <w:lastRenderedPageBreak/>
        <w:t>Заявители в жалобах указывали на разные сроки окончания предоставления разъяснений положений аукционной документации, установленные заказчиком в информационной карте торгов - до 05.10.2018, и опубликованные на электронной торговой площадке - до 01.10.2018. В такой ситуации, по мнению заявителей, были нарушены права и законные интересы участников, поскольку 01.10.2018 кнопка подачи запроса разъяснения документации была неактивна и это привело к тому, что некоторые положения аукционной документации остались не раскрытыми.</w:t>
      </w:r>
    </w:p>
    <w:p w:rsidR="0069682C" w:rsidRP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sidRPr="0069682C">
        <w:rPr>
          <w:rFonts w:ascii="Times New Roman" w:eastAsia="Times New Roman" w:hAnsi="Times New Roman" w:cs="Times New Roman"/>
          <w:sz w:val="28"/>
          <w:szCs w:val="28"/>
          <w:lang w:eastAsia="ru-RU"/>
        </w:rPr>
        <w:t>УФАС установило отсутствие вины заказчика: при размещении извещения о закупке дата в поле «Срок направления запроса о разъяснении документации» была сформирована электронной торговой площадкой с допущением технической ошибки.</w:t>
      </w:r>
    </w:p>
    <w:p w:rsidR="0069682C" w:rsidRP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sidRPr="0069682C">
        <w:rPr>
          <w:rFonts w:ascii="Times New Roman" w:eastAsia="Times New Roman" w:hAnsi="Times New Roman" w:cs="Times New Roman"/>
          <w:sz w:val="28"/>
          <w:szCs w:val="28"/>
          <w:lang w:eastAsia="ru-RU"/>
        </w:rPr>
        <w:t>Доводы жалобы ООО «Ломбард Ладья» о неверных требованиях заказчика к материалам и изделиям, планируемым к использованию при ремонте, также были признаны несостоятельными. Заказчик согласно Закону о закупках (223-ФЗ) привел в документации исчерпывающий перечень работ, обосновал свою потребность в закупке конкретных товаров и изложил требования к выполнению работ, в которых нуждается.</w:t>
      </w:r>
    </w:p>
    <w:p w:rsid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r w:rsidRPr="0069682C">
        <w:rPr>
          <w:rFonts w:ascii="Times New Roman" w:eastAsia="Times New Roman" w:hAnsi="Times New Roman" w:cs="Times New Roman"/>
          <w:sz w:val="28"/>
          <w:szCs w:val="28"/>
          <w:lang w:eastAsia="ru-RU"/>
        </w:rPr>
        <w:t xml:space="preserve">Жалоба ООО «Ломбард Ладья» не содержала ссылок на нарушения заказчиком конкретных положений ГОСТов, </w:t>
      </w:r>
      <w:proofErr w:type="spellStart"/>
      <w:r w:rsidRPr="0069682C">
        <w:rPr>
          <w:rFonts w:ascii="Times New Roman" w:eastAsia="Times New Roman" w:hAnsi="Times New Roman" w:cs="Times New Roman"/>
          <w:sz w:val="28"/>
          <w:szCs w:val="28"/>
          <w:lang w:eastAsia="ru-RU"/>
        </w:rPr>
        <w:t>СНИПов</w:t>
      </w:r>
      <w:proofErr w:type="spellEnd"/>
      <w:r w:rsidRPr="0069682C">
        <w:rPr>
          <w:rFonts w:ascii="Times New Roman" w:eastAsia="Times New Roman" w:hAnsi="Times New Roman" w:cs="Times New Roman"/>
          <w:sz w:val="28"/>
          <w:szCs w:val="28"/>
          <w:lang w:eastAsia="ru-RU"/>
        </w:rPr>
        <w:t xml:space="preserve"> и других регламентирующих документов, изложенные в ней доводы носили лишь предположительный характер.</w:t>
      </w:r>
    </w:p>
    <w:p w:rsidR="0069682C" w:rsidRDefault="0069682C" w:rsidP="0069682C">
      <w:pPr>
        <w:spacing w:after="0" w:line="240" w:lineRule="auto"/>
        <w:ind w:firstLine="709"/>
        <w:contextualSpacing/>
        <w:jc w:val="both"/>
        <w:rPr>
          <w:rFonts w:ascii="Times New Roman" w:eastAsia="Times New Roman" w:hAnsi="Times New Roman" w:cs="Times New Roman"/>
          <w:sz w:val="28"/>
          <w:szCs w:val="28"/>
          <w:lang w:eastAsia="ru-RU"/>
        </w:rPr>
      </w:pPr>
    </w:p>
    <w:p w:rsidR="0069682C" w:rsidRDefault="0069682C" w:rsidP="0069682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 Административная ответственность за непредставление информации</w:t>
      </w:r>
      <w:r w:rsidRPr="00590C15">
        <w:rPr>
          <w:rFonts w:ascii="Times New Roman" w:hAnsi="Times New Roman" w:cs="Times New Roman"/>
          <w:b/>
          <w:sz w:val="28"/>
          <w:szCs w:val="28"/>
        </w:rPr>
        <w:t xml:space="preserve"> </w:t>
      </w:r>
      <w:r>
        <w:rPr>
          <w:rFonts w:ascii="Times New Roman" w:hAnsi="Times New Roman" w:cs="Times New Roman"/>
          <w:b/>
          <w:sz w:val="28"/>
          <w:szCs w:val="28"/>
        </w:rPr>
        <w:t>в антимонопольный орган</w:t>
      </w:r>
      <w:r w:rsidRPr="003B2C2C">
        <w:rPr>
          <w:rFonts w:ascii="Times New Roman" w:hAnsi="Times New Roman" w:cs="Times New Roman"/>
          <w:sz w:val="28"/>
          <w:szCs w:val="28"/>
        </w:rPr>
        <w:t>.</w:t>
      </w:r>
    </w:p>
    <w:p w:rsidR="0069682C" w:rsidRDefault="0069682C" w:rsidP="0069682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25 Закона о защите конкуренции</w:t>
      </w:r>
      <w:r>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t xml:space="preserve">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rsidRPr="0069682C">
        <w:rPr>
          <w:rFonts w:ascii="Times New Roman" w:hAnsi="Times New Roman" w:cs="Times New Roman"/>
          <w:i/>
          <w:sz w:val="28"/>
          <w:szCs w:val="28"/>
        </w:rPr>
        <w:t>обязаны представлять в антимонопольный орган</w:t>
      </w:r>
      <w:r>
        <w:rPr>
          <w:rFonts w:ascii="Times New Roman" w:hAnsi="Times New Roman" w:cs="Times New Roman"/>
          <w:sz w:val="28"/>
          <w:szCs w:val="28"/>
        </w:rPr>
        <w:t xml:space="preserve"> (его должностным лицам) по его мотивированному требованию в установленный срок </w:t>
      </w:r>
      <w:r w:rsidRPr="0069682C">
        <w:rPr>
          <w:rFonts w:ascii="Times New Roman" w:hAnsi="Times New Roman" w:cs="Times New Roman"/>
          <w:i/>
          <w:sz w:val="28"/>
          <w:szCs w:val="28"/>
        </w:rPr>
        <w:t>необходимые антимонопольному органу в соответствии с возложенными на него полномочиями документы, объяснения, информацию</w:t>
      </w:r>
      <w:r>
        <w:rPr>
          <w:rFonts w:ascii="Times New Roman" w:hAnsi="Times New Roman" w:cs="Times New Roman"/>
          <w:sz w:val="28"/>
          <w:szCs w:val="28"/>
        </w:rPr>
        <w:t xml:space="preserve"> соответственно в письменной и устной форме (в том числе информацию, составляющую коммерческую, служебную, иную охраняемую законом</w:t>
      </w:r>
      <w:r>
        <w:rPr>
          <w:rFonts w:ascii="Times New Roman" w:hAnsi="Times New Roman" w:cs="Times New Roman"/>
          <w:sz w:val="28"/>
          <w:szCs w:val="28"/>
        </w:rPr>
        <w:t xml:space="preserve"> тайну</w:t>
      </w:r>
      <w:r>
        <w:rPr>
          <w:rFonts w:ascii="Times New Roman" w:hAnsi="Times New Roman" w:cs="Times New Roman"/>
          <w:sz w:val="28"/>
          <w:szCs w:val="28"/>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37F7C" w:rsidRDefault="0069682C" w:rsidP="0093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5 статьи 19.8 Кодекса Российской Федерации об административных правонарушениях н</w:t>
      </w:r>
      <w:r>
        <w:rPr>
          <w:rFonts w:ascii="Times New Roman" w:hAnsi="Times New Roman" w:cs="Times New Roman"/>
          <w:sz w:val="28"/>
          <w:szCs w:val="28"/>
        </w:rPr>
        <w:t xml:space="preserve">епредставление или несвоевременное </w:t>
      </w:r>
      <w:r>
        <w:rPr>
          <w:rFonts w:ascii="Times New Roman" w:hAnsi="Times New Roman" w:cs="Times New Roman"/>
          <w:sz w:val="28"/>
          <w:szCs w:val="28"/>
        </w:rPr>
        <w:lastRenderedPageBreak/>
        <w:t xml:space="preserve">представление в федеральный антимонопольный орган, его территориальный орган сведений (информации), предусмотренных антимонопольным </w:t>
      </w:r>
      <w:r>
        <w:rPr>
          <w:rFonts w:ascii="Times New Roman" w:hAnsi="Times New Roman" w:cs="Times New Roman"/>
          <w:sz w:val="28"/>
          <w:szCs w:val="28"/>
        </w:rPr>
        <w:t xml:space="preserve">законодательством </w:t>
      </w:r>
      <w:r>
        <w:rPr>
          <w:rFonts w:ascii="Times New Roman" w:hAnsi="Times New Roman" w:cs="Times New Roman"/>
          <w:sz w:val="28"/>
          <w:szCs w:val="28"/>
        </w:rPr>
        <w:t xml:space="preserve">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территориальный орган заведомо недостоверных сведений (информации), </w:t>
      </w:r>
    </w:p>
    <w:p w:rsidR="0069682C" w:rsidRPr="00937F7C" w:rsidRDefault="00937F7C" w:rsidP="00937F7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9682C">
        <w:rPr>
          <w:rFonts w:ascii="Times New Roman" w:hAnsi="Times New Roman" w:cs="Times New Roman"/>
          <w:sz w:val="28"/>
          <w:szCs w:val="28"/>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w:t>
      </w:r>
      <w:r w:rsidR="0069682C" w:rsidRPr="00937F7C">
        <w:rPr>
          <w:rFonts w:ascii="Times New Roman" w:hAnsi="Times New Roman" w:cs="Times New Roman"/>
          <w:sz w:val="28"/>
          <w:szCs w:val="28"/>
        </w:rPr>
        <w:t>пятидесяти тысяч до пятисот тысяч рублей.</w:t>
      </w:r>
    </w:p>
    <w:p w:rsidR="00937F7C" w:rsidRPr="00937F7C" w:rsidRDefault="00937F7C" w:rsidP="00937F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в</w:t>
      </w:r>
      <w:r w:rsidRPr="00937F7C">
        <w:rPr>
          <w:rFonts w:ascii="Times New Roman" w:eastAsia="Times New Roman" w:hAnsi="Times New Roman" w:cs="Times New Roman"/>
          <w:sz w:val="28"/>
          <w:szCs w:val="28"/>
          <w:lang w:eastAsia="ru-RU"/>
        </w:rPr>
        <w:t xml:space="preserve"> июле 2018 года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Сибнефтеторг</w:t>
      </w:r>
      <w:proofErr w:type="spellEnd"/>
      <w:r>
        <w:rPr>
          <w:rFonts w:ascii="Times New Roman" w:eastAsia="Times New Roman" w:hAnsi="Times New Roman" w:cs="Times New Roman"/>
          <w:sz w:val="28"/>
          <w:szCs w:val="28"/>
          <w:lang w:eastAsia="ru-RU"/>
        </w:rPr>
        <w:t>» и ООО «</w:t>
      </w:r>
      <w:proofErr w:type="spellStart"/>
      <w:r>
        <w:rPr>
          <w:rFonts w:ascii="Times New Roman" w:eastAsia="Times New Roman" w:hAnsi="Times New Roman" w:cs="Times New Roman"/>
          <w:sz w:val="28"/>
          <w:szCs w:val="28"/>
          <w:lang w:eastAsia="ru-RU"/>
        </w:rPr>
        <w:t>Сибнефтесервис</w:t>
      </w:r>
      <w:proofErr w:type="spellEnd"/>
      <w:r>
        <w:rPr>
          <w:rFonts w:ascii="Times New Roman" w:eastAsia="Times New Roman" w:hAnsi="Times New Roman" w:cs="Times New Roman"/>
          <w:sz w:val="28"/>
          <w:szCs w:val="28"/>
          <w:lang w:eastAsia="ru-RU"/>
        </w:rPr>
        <w:t xml:space="preserve">» </w:t>
      </w:r>
      <w:r w:rsidRPr="00937F7C">
        <w:rPr>
          <w:rFonts w:ascii="Times New Roman" w:eastAsia="Times New Roman" w:hAnsi="Times New Roman" w:cs="Times New Roman"/>
          <w:sz w:val="28"/>
          <w:szCs w:val="28"/>
          <w:lang w:eastAsia="ru-RU"/>
        </w:rPr>
        <w:t xml:space="preserve">были привлечены к административной ответственности за непредставление информации по запросу </w:t>
      </w:r>
      <w:r>
        <w:rPr>
          <w:rFonts w:ascii="Times New Roman" w:eastAsia="Times New Roman" w:hAnsi="Times New Roman" w:cs="Times New Roman"/>
          <w:sz w:val="28"/>
          <w:szCs w:val="28"/>
          <w:lang w:eastAsia="ru-RU"/>
        </w:rPr>
        <w:t>Бурятского УФАС России</w:t>
      </w:r>
      <w:r w:rsidRPr="00937F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обе компании</w:t>
      </w:r>
      <w:r w:rsidRPr="00937F7C">
        <w:rPr>
          <w:rFonts w:ascii="Times New Roman" w:eastAsia="Times New Roman" w:hAnsi="Times New Roman" w:cs="Times New Roman"/>
          <w:sz w:val="28"/>
          <w:szCs w:val="28"/>
          <w:lang w:eastAsia="ru-RU"/>
        </w:rPr>
        <w:t xml:space="preserve"> были </w:t>
      </w:r>
      <w:r>
        <w:rPr>
          <w:rFonts w:ascii="Times New Roman" w:eastAsia="Times New Roman" w:hAnsi="Times New Roman" w:cs="Times New Roman"/>
          <w:sz w:val="28"/>
          <w:szCs w:val="28"/>
          <w:lang w:eastAsia="ru-RU"/>
        </w:rPr>
        <w:t xml:space="preserve">также </w:t>
      </w:r>
      <w:r w:rsidRPr="00937F7C">
        <w:rPr>
          <w:rFonts w:ascii="Times New Roman" w:eastAsia="Times New Roman" w:hAnsi="Times New Roman" w:cs="Times New Roman"/>
          <w:sz w:val="28"/>
          <w:szCs w:val="28"/>
          <w:lang w:eastAsia="ru-RU"/>
        </w:rPr>
        <w:t>оштрафованы на 50 тысяч рублей кажд</w:t>
      </w:r>
      <w:r>
        <w:rPr>
          <w:rFonts w:ascii="Times New Roman" w:eastAsia="Times New Roman" w:hAnsi="Times New Roman" w:cs="Times New Roman"/>
          <w:sz w:val="28"/>
          <w:szCs w:val="28"/>
          <w:lang w:eastAsia="ru-RU"/>
        </w:rPr>
        <w:t>ая</w:t>
      </w:r>
      <w:r w:rsidRPr="00937F7C">
        <w:rPr>
          <w:rFonts w:ascii="Times New Roman" w:eastAsia="Times New Roman" w:hAnsi="Times New Roman" w:cs="Times New Roman"/>
          <w:sz w:val="28"/>
          <w:szCs w:val="28"/>
          <w:lang w:eastAsia="ru-RU"/>
        </w:rPr>
        <w:t xml:space="preserve"> за представление недостоверной информации.</w:t>
      </w:r>
    </w:p>
    <w:p w:rsidR="00937F7C" w:rsidRPr="00937F7C" w:rsidRDefault="00937F7C" w:rsidP="00937F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37F7C">
        <w:rPr>
          <w:rFonts w:ascii="Times New Roman" w:eastAsia="Times New Roman" w:hAnsi="Times New Roman" w:cs="Times New Roman"/>
          <w:sz w:val="28"/>
          <w:szCs w:val="28"/>
          <w:lang w:eastAsia="ru-RU"/>
        </w:rPr>
        <w:t xml:space="preserve">омпании являются поставщиками бензина и дизельного топлива в Республику Бурятия, и сведения об их продажах </w:t>
      </w:r>
      <w:r>
        <w:rPr>
          <w:rFonts w:ascii="Times New Roman" w:eastAsia="Times New Roman" w:hAnsi="Times New Roman" w:cs="Times New Roman"/>
          <w:sz w:val="28"/>
          <w:szCs w:val="28"/>
          <w:lang w:eastAsia="ru-RU"/>
        </w:rPr>
        <w:t xml:space="preserve">были </w:t>
      </w:r>
      <w:r w:rsidRPr="00937F7C">
        <w:rPr>
          <w:rFonts w:ascii="Times New Roman" w:eastAsia="Times New Roman" w:hAnsi="Times New Roman" w:cs="Times New Roman"/>
          <w:sz w:val="28"/>
          <w:szCs w:val="28"/>
          <w:lang w:eastAsia="ru-RU"/>
        </w:rPr>
        <w:t>необходимы УФАС для оценки ситуации на оптовом и розничном рынках нефтепродуктов. В результате сопоставления данных из разных источников стало очевидно, что указанные компаниями объемы продаж нефтепродуктов являются заниженными. Последующие же запросы Бурятского УФАС России, подготовленные в рамках сбора доказательной базы при рассмотрении дела о нарушении антимонопольного законодательства на рынке дизельного топлива, компании и вовсе решили проигнорировать.</w:t>
      </w:r>
    </w:p>
    <w:p w:rsidR="00937F7C" w:rsidRPr="00937F7C" w:rsidRDefault="00937F7C" w:rsidP="00937F7C">
      <w:pPr>
        <w:spacing w:after="0" w:line="240" w:lineRule="auto"/>
        <w:ind w:firstLine="709"/>
        <w:contextualSpacing/>
        <w:jc w:val="both"/>
        <w:rPr>
          <w:rFonts w:ascii="Times New Roman" w:eastAsia="Times New Roman" w:hAnsi="Times New Roman" w:cs="Times New Roman"/>
          <w:sz w:val="28"/>
          <w:szCs w:val="28"/>
          <w:lang w:eastAsia="ru-RU"/>
        </w:rPr>
      </w:pPr>
      <w:r w:rsidRPr="00937F7C">
        <w:rPr>
          <w:rFonts w:ascii="Times New Roman" w:eastAsia="Times New Roman" w:hAnsi="Times New Roman" w:cs="Times New Roman"/>
          <w:sz w:val="28"/>
          <w:szCs w:val="28"/>
          <w:lang w:eastAsia="ru-RU"/>
        </w:rPr>
        <w:t>Все вынесенные УФАС постановления о наложении штрафов были оспорены в Арбитражном суде Республики Бурятия.</w:t>
      </w:r>
    </w:p>
    <w:p w:rsidR="00937F7C" w:rsidRPr="00937F7C" w:rsidRDefault="00937F7C" w:rsidP="00937F7C">
      <w:pPr>
        <w:spacing w:after="0" w:line="240" w:lineRule="auto"/>
        <w:ind w:firstLine="709"/>
        <w:contextualSpacing/>
        <w:jc w:val="both"/>
        <w:rPr>
          <w:rFonts w:ascii="Times New Roman" w:eastAsia="Times New Roman" w:hAnsi="Times New Roman" w:cs="Times New Roman"/>
          <w:sz w:val="28"/>
          <w:szCs w:val="28"/>
          <w:lang w:eastAsia="ru-RU"/>
        </w:rPr>
      </w:pPr>
      <w:r w:rsidRPr="00937F7C">
        <w:rPr>
          <w:rFonts w:ascii="Times New Roman" w:eastAsia="Times New Roman" w:hAnsi="Times New Roman" w:cs="Times New Roman"/>
          <w:sz w:val="28"/>
          <w:szCs w:val="28"/>
          <w:lang w:eastAsia="ru-RU"/>
        </w:rPr>
        <w:t xml:space="preserve">По результатам судебных разбирательств одно постановление антимонопольного органа было отменено. Суд пришёл к выводу, что УФАС ущемило права ответчика, не уведомив </w:t>
      </w:r>
      <w:proofErr w:type="spellStart"/>
      <w:r w:rsidRPr="00937F7C">
        <w:rPr>
          <w:rFonts w:ascii="Times New Roman" w:eastAsia="Times New Roman" w:hAnsi="Times New Roman" w:cs="Times New Roman"/>
          <w:sz w:val="28"/>
          <w:szCs w:val="28"/>
          <w:lang w:eastAsia="ru-RU"/>
        </w:rPr>
        <w:t>Сибнефтесервис</w:t>
      </w:r>
      <w:proofErr w:type="spellEnd"/>
      <w:r w:rsidRPr="00937F7C">
        <w:rPr>
          <w:rFonts w:ascii="Times New Roman" w:eastAsia="Times New Roman" w:hAnsi="Times New Roman" w:cs="Times New Roman"/>
          <w:sz w:val="28"/>
          <w:szCs w:val="28"/>
          <w:lang w:eastAsia="ru-RU"/>
        </w:rPr>
        <w:t xml:space="preserve"> о дате и месте рассмотрения административного дела – сотруднику почты не удалось вручить письмо ответчику, а уведомление, направленное по факсу и электронной почте, суд не посчитал надлежащим.</w:t>
      </w:r>
    </w:p>
    <w:p w:rsidR="00590C15" w:rsidRPr="0069682C" w:rsidRDefault="00937F7C" w:rsidP="00937F7C">
      <w:pPr>
        <w:spacing w:after="0" w:line="240" w:lineRule="auto"/>
        <w:ind w:firstLine="709"/>
        <w:contextualSpacing/>
        <w:jc w:val="both"/>
        <w:rPr>
          <w:rFonts w:ascii="Times New Roman" w:hAnsi="Times New Roman" w:cs="Times New Roman"/>
          <w:sz w:val="28"/>
          <w:szCs w:val="28"/>
        </w:rPr>
      </w:pPr>
      <w:r w:rsidRPr="00937F7C">
        <w:rPr>
          <w:rFonts w:ascii="Times New Roman" w:eastAsia="Times New Roman" w:hAnsi="Times New Roman" w:cs="Times New Roman"/>
          <w:sz w:val="28"/>
          <w:szCs w:val="28"/>
          <w:lang w:eastAsia="ru-RU"/>
        </w:rPr>
        <w:t xml:space="preserve">Постановления по остальным трем делам суд оставил в силе. В итоге </w:t>
      </w:r>
      <w:proofErr w:type="spellStart"/>
      <w:r w:rsidRPr="00937F7C">
        <w:rPr>
          <w:rFonts w:ascii="Times New Roman" w:eastAsia="Times New Roman" w:hAnsi="Times New Roman" w:cs="Times New Roman"/>
          <w:sz w:val="28"/>
          <w:szCs w:val="28"/>
          <w:lang w:eastAsia="ru-RU"/>
        </w:rPr>
        <w:t>Сибнефтеторг</w:t>
      </w:r>
      <w:proofErr w:type="spellEnd"/>
      <w:r w:rsidRPr="00937F7C">
        <w:rPr>
          <w:rFonts w:ascii="Times New Roman" w:eastAsia="Times New Roman" w:hAnsi="Times New Roman" w:cs="Times New Roman"/>
          <w:sz w:val="28"/>
          <w:szCs w:val="28"/>
          <w:lang w:eastAsia="ru-RU"/>
        </w:rPr>
        <w:t xml:space="preserve"> и </w:t>
      </w:r>
      <w:proofErr w:type="spellStart"/>
      <w:r w:rsidRPr="00937F7C">
        <w:rPr>
          <w:rFonts w:ascii="Times New Roman" w:eastAsia="Times New Roman" w:hAnsi="Times New Roman" w:cs="Times New Roman"/>
          <w:sz w:val="28"/>
          <w:szCs w:val="28"/>
          <w:lang w:eastAsia="ru-RU"/>
        </w:rPr>
        <w:t>Сибнефтесервис</w:t>
      </w:r>
      <w:proofErr w:type="spellEnd"/>
      <w:r w:rsidRPr="00937F7C">
        <w:rPr>
          <w:rFonts w:ascii="Times New Roman" w:eastAsia="Times New Roman" w:hAnsi="Times New Roman" w:cs="Times New Roman"/>
          <w:sz w:val="28"/>
          <w:szCs w:val="28"/>
          <w:lang w:eastAsia="ru-RU"/>
        </w:rPr>
        <w:t xml:space="preserve"> в общей сложности должны будут заплатить в бюджет 250 тысяч рублей за введение в заблуждение и препятствование в исполнении полномочий </w:t>
      </w:r>
      <w:r>
        <w:rPr>
          <w:rFonts w:ascii="Times New Roman" w:eastAsia="Times New Roman" w:hAnsi="Times New Roman" w:cs="Times New Roman"/>
          <w:sz w:val="28"/>
          <w:szCs w:val="28"/>
          <w:lang w:eastAsia="ru-RU"/>
        </w:rPr>
        <w:t xml:space="preserve">Бурятского </w:t>
      </w:r>
      <w:r w:rsidRPr="00937F7C">
        <w:rPr>
          <w:rFonts w:ascii="Times New Roman" w:eastAsia="Times New Roman" w:hAnsi="Times New Roman" w:cs="Times New Roman"/>
          <w:sz w:val="28"/>
          <w:szCs w:val="28"/>
          <w:lang w:eastAsia="ru-RU"/>
        </w:rPr>
        <w:t xml:space="preserve">УФАС </w:t>
      </w:r>
      <w:r>
        <w:rPr>
          <w:rFonts w:ascii="Times New Roman" w:eastAsia="Times New Roman" w:hAnsi="Times New Roman" w:cs="Times New Roman"/>
          <w:sz w:val="28"/>
          <w:szCs w:val="28"/>
          <w:lang w:eastAsia="ru-RU"/>
        </w:rPr>
        <w:t xml:space="preserve">России </w:t>
      </w:r>
      <w:r w:rsidRPr="00937F7C">
        <w:rPr>
          <w:rFonts w:ascii="Times New Roman" w:eastAsia="Times New Roman" w:hAnsi="Times New Roman" w:cs="Times New Roman"/>
          <w:sz w:val="28"/>
          <w:szCs w:val="28"/>
          <w:lang w:eastAsia="ru-RU"/>
        </w:rPr>
        <w:t>по контролю за соблюдением антимонопольного законодательства на рынках нефтепродуктов.</w:t>
      </w:r>
    </w:p>
    <w:p w:rsidR="005449E4" w:rsidRPr="0069682C" w:rsidRDefault="005449E4" w:rsidP="0069682C">
      <w:pPr>
        <w:spacing w:after="0" w:line="240" w:lineRule="auto"/>
        <w:ind w:firstLine="709"/>
        <w:contextualSpacing/>
        <w:jc w:val="both"/>
        <w:rPr>
          <w:rFonts w:ascii="Times New Roman" w:hAnsi="Times New Roman" w:cs="Times New Roman"/>
          <w:sz w:val="28"/>
          <w:szCs w:val="28"/>
        </w:rPr>
      </w:pPr>
    </w:p>
    <w:sectPr w:rsidR="005449E4" w:rsidRPr="0069682C" w:rsidSect="00B40A9B">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FF" w:rsidRDefault="00DF7EFF" w:rsidP="000B72A0">
      <w:pPr>
        <w:spacing w:after="0" w:line="240" w:lineRule="auto"/>
      </w:pPr>
      <w:r>
        <w:separator/>
      </w:r>
    </w:p>
  </w:endnote>
  <w:endnote w:type="continuationSeparator" w:id="0">
    <w:p w:rsidR="00DF7EFF" w:rsidRDefault="00DF7EFF"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13533"/>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C04F29">
          <w:rPr>
            <w:noProof/>
          </w:rPr>
          <w:t>11</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FF" w:rsidRDefault="00DF7EFF" w:rsidP="000B72A0">
      <w:pPr>
        <w:spacing w:after="0" w:line="240" w:lineRule="auto"/>
      </w:pPr>
      <w:r>
        <w:separator/>
      </w:r>
    </w:p>
  </w:footnote>
  <w:footnote w:type="continuationSeparator" w:id="0">
    <w:p w:rsidR="00DF7EFF" w:rsidRDefault="00DF7EFF"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86F62"/>
    <w:multiLevelType w:val="multilevel"/>
    <w:tmpl w:val="D31EA012"/>
    <w:lvl w:ilvl="0">
      <w:start w:val="1"/>
      <w:numFmt w:val="decimal"/>
      <w:lvlText w:val="%1."/>
      <w:lvlJc w:val="left"/>
      <w:pPr>
        <w:ind w:left="1069" w:hanging="360"/>
      </w:pPr>
      <w:rPr>
        <w:rFonts w:hint="default"/>
      </w:rPr>
    </w:lvl>
    <w:lvl w:ilvl="1">
      <w:start w:val="1"/>
      <w:numFmt w:val="decimal"/>
      <w:isLgl/>
      <w:lvlText w:val="%1.%2"/>
      <w:lvlJc w:val="left"/>
      <w:pPr>
        <w:ind w:left="289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F0F2956"/>
    <w:multiLevelType w:val="hybridMultilevel"/>
    <w:tmpl w:val="16121186"/>
    <w:lvl w:ilvl="0" w:tplc="9DE4B7F6">
      <w:start w:val="1"/>
      <w:numFmt w:val="bullet"/>
      <w:lvlText w:val="•"/>
      <w:lvlJc w:val="left"/>
      <w:pPr>
        <w:tabs>
          <w:tab w:val="num" w:pos="720"/>
        </w:tabs>
        <w:ind w:left="720" w:hanging="360"/>
      </w:pPr>
      <w:rPr>
        <w:rFonts w:ascii="Arial" w:hAnsi="Arial" w:hint="default"/>
      </w:rPr>
    </w:lvl>
    <w:lvl w:ilvl="1" w:tplc="F44A43EC" w:tentative="1">
      <w:start w:val="1"/>
      <w:numFmt w:val="bullet"/>
      <w:lvlText w:val="•"/>
      <w:lvlJc w:val="left"/>
      <w:pPr>
        <w:tabs>
          <w:tab w:val="num" w:pos="1440"/>
        </w:tabs>
        <w:ind w:left="1440" w:hanging="360"/>
      </w:pPr>
      <w:rPr>
        <w:rFonts w:ascii="Arial" w:hAnsi="Arial" w:hint="default"/>
      </w:rPr>
    </w:lvl>
    <w:lvl w:ilvl="2" w:tplc="0F4ADCE2" w:tentative="1">
      <w:start w:val="1"/>
      <w:numFmt w:val="bullet"/>
      <w:lvlText w:val="•"/>
      <w:lvlJc w:val="left"/>
      <w:pPr>
        <w:tabs>
          <w:tab w:val="num" w:pos="2160"/>
        </w:tabs>
        <w:ind w:left="2160" w:hanging="360"/>
      </w:pPr>
      <w:rPr>
        <w:rFonts w:ascii="Arial" w:hAnsi="Arial" w:hint="default"/>
      </w:rPr>
    </w:lvl>
    <w:lvl w:ilvl="3" w:tplc="840AFB76" w:tentative="1">
      <w:start w:val="1"/>
      <w:numFmt w:val="bullet"/>
      <w:lvlText w:val="•"/>
      <w:lvlJc w:val="left"/>
      <w:pPr>
        <w:tabs>
          <w:tab w:val="num" w:pos="2880"/>
        </w:tabs>
        <w:ind w:left="2880" w:hanging="360"/>
      </w:pPr>
      <w:rPr>
        <w:rFonts w:ascii="Arial" w:hAnsi="Arial" w:hint="default"/>
      </w:rPr>
    </w:lvl>
    <w:lvl w:ilvl="4" w:tplc="8EFE12B8" w:tentative="1">
      <w:start w:val="1"/>
      <w:numFmt w:val="bullet"/>
      <w:lvlText w:val="•"/>
      <w:lvlJc w:val="left"/>
      <w:pPr>
        <w:tabs>
          <w:tab w:val="num" w:pos="3600"/>
        </w:tabs>
        <w:ind w:left="3600" w:hanging="360"/>
      </w:pPr>
      <w:rPr>
        <w:rFonts w:ascii="Arial" w:hAnsi="Arial" w:hint="default"/>
      </w:rPr>
    </w:lvl>
    <w:lvl w:ilvl="5" w:tplc="677A3FEC" w:tentative="1">
      <w:start w:val="1"/>
      <w:numFmt w:val="bullet"/>
      <w:lvlText w:val="•"/>
      <w:lvlJc w:val="left"/>
      <w:pPr>
        <w:tabs>
          <w:tab w:val="num" w:pos="4320"/>
        </w:tabs>
        <w:ind w:left="4320" w:hanging="360"/>
      </w:pPr>
      <w:rPr>
        <w:rFonts w:ascii="Arial" w:hAnsi="Arial" w:hint="default"/>
      </w:rPr>
    </w:lvl>
    <w:lvl w:ilvl="6" w:tplc="93B2BC54" w:tentative="1">
      <w:start w:val="1"/>
      <w:numFmt w:val="bullet"/>
      <w:lvlText w:val="•"/>
      <w:lvlJc w:val="left"/>
      <w:pPr>
        <w:tabs>
          <w:tab w:val="num" w:pos="5040"/>
        </w:tabs>
        <w:ind w:left="5040" w:hanging="360"/>
      </w:pPr>
      <w:rPr>
        <w:rFonts w:ascii="Arial" w:hAnsi="Arial" w:hint="default"/>
      </w:rPr>
    </w:lvl>
    <w:lvl w:ilvl="7" w:tplc="922075E8" w:tentative="1">
      <w:start w:val="1"/>
      <w:numFmt w:val="bullet"/>
      <w:lvlText w:val="•"/>
      <w:lvlJc w:val="left"/>
      <w:pPr>
        <w:tabs>
          <w:tab w:val="num" w:pos="5760"/>
        </w:tabs>
        <w:ind w:left="5760" w:hanging="360"/>
      </w:pPr>
      <w:rPr>
        <w:rFonts w:ascii="Arial" w:hAnsi="Arial" w:hint="default"/>
      </w:rPr>
    </w:lvl>
    <w:lvl w:ilvl="8" w:tplc="C3CE4A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41E20"/>
    <w:multiLevelType w:val="hybridMultilevel"/>
    <w:tmpl w:val="3724B2E4"/>
    <w:lvl w:ilvl="0" w:tplc="8F24C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8"/>
  </w:num>
  <w:num w:numId="5">
    <w:abstractNumId w:val="0"/>
  </w:num>
  <w:num w:numId="6">
    <w:abstractNumId w:val="11"/>
  </w:num>
  <w:num w:numId="7">
    <w:abstractNumId w:val="3"/>
  </w:num>
  <w:num w:numId="8">
    <w:abstractNumId w:val="13"/>
  </w:num>
  <w:num w:numId="9">
    <w:abstractNumId w:val="5"/>
  </w:num>
  <w:num w:numId="10">
    <w:abstractNumId w:val="10"/>
  </w:num>
  <w:num w:numId="11">
    <w:abstractNumId w:val="1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FD"/>
    <w:rsid w:val="00010DFC"/>
    <w:rsid w:val="000178E4"/>
    <w:rsid w:val="000225E3"/>
    <w:rsid w:val="00023040"/>
    <w:rsid w:val="0002375F"/>
    <w:rsid w:val="00024FE2"/>
    <w:rsid w:val="00030B47"/>
    <w:rsid w:val="00037841"/>
    <w:rsid w:val="00037E21"/>
    <w:rsid w:val="00041FE5"/>
    <w:rsid w:val="00042525"/>
    <w:rsid w:val="000552D8"/>
    <w:rsid w:val="0006068D"/>
    <w:rsid w:val="0006582C"/>
    <w:rsid w:val="00067DEF"/>
    <w:rsid w:val="00072ACC"/>
    <w:rsid w:val="00080A76"/>
    <w:rsid w:val="00085640"/>
    <w:rsid w:val="00090B30"/>
    <w:rsid w:val="00094D09"/>
    <w:rsid w:val="00097A91"/>
    <w:rsid w:val="000A02FC"/>
    <w:rsid w:val="000A6EAA"/>
    <w:rsid w:val="000B0477"/>
    <w:rsid w:val="000B6CF0"/>
    <w:rsid w:val="000B72A0"/>
    <w:rsid w:val="000B7F5A"/>
    <w:rsid w:val="000C01C0"/>
    <w:rsid w:val="000D7641"/>
    <w:rsid w:val="000E03A3"/>
    <w:rsid w:val="000E6392"/>
    <w:rsid w:val="000F0596"/>
    <w:rsid w:val="000F7270"/>
    <w:rsid w:val="0010314F"/>
    <w:rsid w:val="001034D4"/>
    <w:rsid w:val="00106A52"/>
    <w:rsid w:val="00107C61"/>
    <w:rsid w:val="0011180A"/>
    <w:rsid w:val="001178FB"/>
    <w:rsid w:val="00117DC3"/>
    <w:rsid w:val="001234A0"/>
    <w:rsid w:val="00130B61"/>
    <w:rsid w:val="0013365B"/>
    <w:rsid w:val="00133E1A"/>
    <w:rsid w:val="0013452A"/>
    <w:rsid w:val="00135818"/>
    <w:rsid w:val="0014436A"/>
    <w:rsid w:val="00151137"/>
    <w:rsid w:val="00152A73"/>
    <w:rsid w:val="0015341E"/>
    <w:rsid w:val="00155D46"/>
    <w:rsid w:val="00157F28"/>
    <w:rsid w:val="00167E14"/>
    <w:rsid w:val="00172046"/>
    <w:rsid w:val="00175AD9"/>
    <w:rsid w:val="00176DDE"/>
    <w:rsid w:val="00190C8F"/>
    <w:rsid w:val="0019603C"/>
    <w:rsid w:val="001960D5"/>
    <w:rsid w:val="00197205"/>
    <w:rsid w:val="001A1988"/>
    <w:rsid w:val="001B1B68"/>
    <w:rsid w:val="001B4E3B"/>
    <w:rsid w:val="001B7827"/>
    <w:rsid w:val="001C1872"/>
    <w:rsid w:val="001C6F2D"/>
    <w:rsid w:val="001D160A"/>
    <w:rsid w:val="001D272D"/>
    <w:rsid w:val="001D2F5F"/>
    <w:rsid w:val="001D5EA3"/>
    <w:rsid w:val="001D7870"/>
    <w:rsid w:val="001E163F"/>
    <w:rsid w:val="001E25A1"/>
    <w:rsid w:val="001E6553"/>
    <w:rsid w:val="001F39E7"/>
    <w:rsid w:val="001F3E8A"/>
    <w:rsid w:val="001F43E5"/>
    <w:rsid w:val="001F6B7F"/>
    <w:rsid w:val="001F7C80"/>
    <w:rsid w:val="00204B3A"/>
    <w:rsid w:val="002072B9"/>
    <w:rsid w:val="002072F9"/>
    <w:rsid w:val="00207801"/>
    <w:rsid w:val="00207BB9"/>
    <w:rsid w:val="0021119E"/>
    <w:rsid w:val="002119E4"/>
    <w:rsid w:val="0021288F"/>
    <w:rsid w:val="002136BF"/>
    <w:rsid w:val="0021782A"/>
    <w:rsid w:val="002213D6"/>
    <w:rsid w:val="00225586"/>
    <w:rsid w:val="0023068A"/>
    <w:rsid w:val="00234340"/>
    <w:rsid w:val="0023735A"/>
    <w:rsid w:val="00241CED"/>
    <w:rsid w:val="002425EA"/>
    <w:rsid w:val="00244711"/>
    <w:rsid w:val="00245C1A"/>
    <w:rsid w:val="00245C27"/>
    <w:rsid w:val="00260791"/>
    <w:rsid w:val="002661B8"/>
    <w:rsid w:val="00280ED9"/>
    <w:rsid w:val="0028604B"/>
    <w:rsid w:val="00286E1C"/>
    <w:rsid w:val="002873E3"/>
    <w:rsid w:val="00292145"/>
    <w:rsid w:val="0029734F"/>
    <w:rsid w:val="002A4905"/>
    <w:rsid w:val="002A7AE6"/>
    <w:rsid w:val="002B08BD"/>
    <w:rsid w:val="002B43BA"/>
    <w:rsid w:val="002C232B"/>
    <w:rsid w:val="002C5DF6"/>
    <w:rsid w:val="002D20D4"/>
    <w:rsid w:val="002D3C0F"/>
    <w:rsid w:val="002D7BCB"/>
    <w:rsid w:val="002E197F"/>
    <w:rsid w:val="002E5394"/>
    <w:rsid w:val="002F00E7"/>
    <w:rsid w:val="002F1B9C"/>
    <w:rsid w:val="002F756B"/>
    <w:rsid w:val="003000D8"/>
    <w:rsid w:val="00302C46"/>
    <w:rsid w:val="00307C07"/>
    <w:rsid w:val="00313DD0"/>
    <w:rsid w:val="00321F9E"/>
    <w:rsid w:val="003254D4"/>
    <w:rsid w:val="003266F8"/>
    <w:rsid w:val="00327F22"/>
    <w:rsid w:val="003303E9"/>
    <w:rsid w:val="0033241F"/>
    <w:rsid w:val="003354E1"/>
    <w:rsid w:val="00335720"/>
    <w:rsid w:val="00340B7B"/>
    <w:rsid w:val="003526C5"/>
    <w:rsid w:val="003551B0"/>
    <w:rsid w:val="00361F88"/>
    <w:rsid w:val="00370D88"/>
    <w:rsid w:val="003778BF"/>
    <w:rsid w:val="00385115"/>
    <w:rsid w:val="00390182"/>
    <w:rsid w:val="00395669"/>
    <w:rsid w:val="00396E49"/>
    <w:rsid w:val="003A0EE8"/>
    <w:rsid w:val="003A3DC1"/>
    <w:rsid w:val="003A46C2"/>
    <w:rsid w:val="003A4F50"/>
    <w:rsid w:val="003A5D25"/>
    <w:rsid w:val="003B1690"/>
    <w:rsid w:val="003B2C2C"/>
    <w:rsid w:val="003B537D"/>
    <w:rsid w:val="003C3ABD"/>
    <w:rsid w:val="003C4151"/>
    <w:rsid w:val="003D0AC6"/>
    <w:rsid w:val="003E6380"/>
    <w:rsid w:val="003E7908"/>
    <w:rsid w:val="003F1AD3"/>
    <w:rsid w:val="00401C4A"/>
    <w:rsid w:val="004036BE"/>
    <w:rsid w:val="00406C57"/>
    <w:rsid w:val="00407BEC"/>
    <w:rsid w:val="00411DF6"/>
    <w:rsid w:val="004124B7"/>
    <w:rsid w:val="004133CC"/>
    <w:rsid w:val="004156A5"/>
    <w:rsid w:val="00426657"/>
    <w:rsid w:val="0043212A"/>
    <w:rsid w:val="0044270A"/>
    <w:rsid w:val="00446CEE"/>
    <w:rsid w:val="004503E5"/>
    <w:rsid w:val="004536AF"/>
    <w:rsid w:val="0046015A"/>
    <w:rsid w:val="00465507"/>
    <w:rsid w:val="00474FE9"/>
    <w:rsid w:val="004816CC"/>
    <w:rsid w:val="00481E07"/>
    <w:rsid w:val="00484CF6"/>
    <w:rsid w:val="00495BD6"/>
    <w:rsid w:val="00497F81"/>
    <w:rsid w:val="004B4AE2"/>
    <w:rsid w:val="004B659D"/>
    <w:rsid w:val="004C6AF8"/>
    <w:rsid w:val="004D38B3"/>
    <w:rsid w:val="004D4B75"/>
    <w:rsid w:val="004E019C"/>
    <w:rsid w:val="004E06C4"/>
    <w:rsid w:val="004E78D6"/>
    <w:rsid w:val="004F172B"/>
    <w:rsid w:val="005054D6"/>
    <w:rsid w:val="00506150"/>
    <w:rsid w:val="005073C1"/>
    <w:rsid w:val="00524D5B"/>
    <w:rsid w:val="00534C5F"/>
    <w:rsid w:val="00534C6E"/>
    <w:rsid w:val="00535294"/>
    <w:rsid w:val="0053603D"/>
    <w:rsid w:val="005449E4"/>
    <w:rsid w:val="0056481A"/>
    <w:rsid w:val="00577533"/>
    <w:rsid w:val="00582129"/>
    <w:rsid w:val="00590C15"/>
    <w:rsid w:val="00595071"/>
    <w:rsid w:val="00597964"/>
    <w:rsid w:val="005A07EE"/>
    <w:rsid w:val="005B02B8"/>
    <w:rsid w:val="005B3C93"/>
    <w:rsid w:val="005B52CD"/>
    <w:rsid w:val="005C2891"/>
    <w:rsid w:val="005C2964"/>
    <w:rsid w:val="005C629F"/>
    <w:rsid w:val="005C62E8"/>
    <w:rsid w:val="005E4C93"/>
    <w:rsid w:val="005E61E5"/>
    <w:rsid w:val="005F1A4A"/>
    <w:rsid w:val="005F2DA3"/>
    <w:rsid w:val="005F4A9A"/>
    <w:rsid w:val="00603753"/>
    <w:rsid w:val="006042E5"/>
    <w:rsid w:val="006068D5"/>
    <w:rsid w:val="00616A6C"/>
    <w:rsid w:val="0062432B"/>
    <w:rsid w:val="00633C1A"/>
    <w:rsid w:val="0064464E"/>
    <w:rsid w:val="00653C21"/>
    <w:rsid w:val="00654313"/>
    <w:rsid w:val="00661836"/>
    <w:rsid w:val="006636EE"/>
    <w:rsid w:val="0066490E"/>
    <w:rsid w:val="0066569B"/>
    <w:rsid w:val="00673028"/>
    <w:rsid w:val="00674527"/>
    <w:rsid w:val="00681721"/>
    <w:rsid w:val="00682E0D"/>
    <w:rsid w:val="0069682C"/>
    <w:rsid w:val="006A0B73"/>
    <w:rsid w:val="006A215B"/>
    <w:rsid w:val="006A6361"/>
    <w:rsid w:val="006B075B"/>
    <w:rsid w:val="006B52A5"/>
    <w:rsid w:val="006B59D5"/>
    <w:rsid w:val="006B7735"/>
    <w:rsid w:val="006C2961"/>
    <w:rsid w:val="006C56DC"/>
    <w:rsid w:val="006C6ED4"/>
    <w:rsid w:val="006D2C6C"/>
    <w:rsid w:val="006E1E02"/>
    <w:rsid w:val="006E3857"/>
    <w:rsid w:val="006E4E8E"/>
    <w:rsid w:val="006F5874"/>
    <w:rsid w:val="007038F3"/>
    <w:rsid w:val="00710D1B"/>
    <w:rsid w:val="00722A9D"/>
    <w:rsid w:val="007278B9"/>
    <w:rsid w:val="007374D4"/>
    <w:rsid w:val="007440D7"/>
    <w:rsid w:val="00745966"/>
    <w:rsid w:val="00746613"/>
    <w:rsid w:val="007534BC"/>
    <w:rsid w:val="00754C34"/>
    <w:rsid w:val="00760844"/>
    <w:rsid w:val="00765058"/>
    <w:rsid w:val="0076540C"/>
    <w:rsid w:val="00771783"/>
    <w:rsid w:val="00771F5E"/>
    <w:rsid w:val="007802E4"/>
    <w:rsid w:val="00797FDC"/>
    <w:rsid w:val="007A20F6"/>
    <w:rsid w:val="007B0A25"/>
    <w:rsid w:val="007B2847"/>
    <w:rsid w:val="007B525C"/>
    <w:rsid w:val="007B5415"/>
    <w:rsid w:val="007C0D4D"/>
    <w:rsid w:val="007D0275"/>
    <w:rsid w:val="007D15AF"/>
    <w:rsid w:val="007D2E6E"/>
    <w:rsid w:val="007D6559"/>
    <w:rsid w:val="007F517E"/>
    <w:rsid w:val="007F5634"/>
    <w:rsid w:val="007F6B70"/>
    <w:rsid w:val="007F6E2A"/>
    <w:rsid w:val="0080025A"/>
    <w:rsid w:val="00803256"/>
    <w:rsid w:val="00805E23"/>
    <w:rsid w:val="00806B8D"/>
    <w:rsid w:val="0080731C"/>
    <w:rsid w:val="00810EE4"/>
    <w:rsid w:val="00813ABB"/>
    <w:rsid w:val="00816AA8"/>
    <w:rsid w:val="00836940"/>
    <w:rsid w:val="008400BD"/>
    <w:rsid w:val="008452E2"/>
    <w:rsid w:val="00845387"/>
    <w:rsid w:val="00860687"/>
    <w:rsid w:val="00860F39"/>
    <w:rsid w:val="008641A4"/>
    <w:rsid w:val="008679D8"/>
    <w:rsid w:val="00871DE0"/>
    <w:rsid w:val="008735F0"/>
    <w:rsid w:val="00876137"/>
    <w:rsid w:val="00876432"/>
    <w:rsid w:val="0088250E"/>
    <w:rsid w:val="00884B7D"/>
    <w:rsid w:val="00886325"/>
    <w:rsid w:val="00891706"/>
    <w:rsid w:val="00893D49"/>
    <w:rsid w:val="00894B5E"/>
    <w:rsid w:val="008A0509"/>
    <w:rsid w:val="008A6BE9"/>
    <w:rsid w:val="008B0E26"/>
    <w:rsid w:val="008B3A19"/>
    <w:rsid w:val="008C050D"/>
    <w:rsid w:val="008C0C7B"/>
    <w:rsid w:val="008C0D5B"/>
    <w:rsid w:val="008C1318"/>
    <w:rsid w:val="008D01C1"/>
    <w:rsid w:val="008D0A64"/>
    <w:rsid w:val="008D5EB5"/>
    <w:rsid w:val="008D791F"/>
    <w:rsid w:val="008E557F"/>
    <w:rsid w:val="008E5D33"/>
    <w:rsid w:val="008E7100"/>
    <w:rsid w:val="008F2521"/>
    <w:rsid w:val="008F2FA8"/>
    <w:rsid w:val="0090212B"/>
    <w:rsid w:val="00905808"/>
    <w:rsid w:val="00906E03"/>
    <w:rsid w:val="0091026D"/>
    <w:rsid w:val="00915FFE"/>
    <w:rsid w:val="00925B29"/>
    <w:rsid w:val="0093532A"/>
    <w:rsid w:val="00937F7C"/>
    <w:rsid w:val="00941AB6"/>
    <w:rsid w:val="00950C87"/>
    <w:rsid w:val="00952433"/>
    <w:rsid w:val="0095247F"/>
    <w:rsid w:val="009530B8"/>
    <w:rsid w:val="0095670B"/>
    <w:rsid w:val="00956E30"/>
    <w:rsid w:val="00966B46"/>
    <w:rsid w:val="00971EDC"/>
    <w:rsid w:val="009746F9"/>
    <w:rsid w:val="009808B0"/>
    <w:rsid w:val="00982811"/>
    <w:rsid w:val="00987D73"/>
    <w:rsid w:val="00993541"/>
    <w:rsid w:val="00995638"/>
    <w:rsid w:val="009B06AE"/>
    <w:rsid w:val="009C1F5E"/>
    <w:rsid w:val="009D0388"/>
    <w:rsid w:val="009D31AF"/>
    <w:rsid w:val="009D4915"/>
    <w:rsid w:val="009E0ECA"/>
    <w:rsid w:val="009E1A85"/>
    <w:rsid w:val="009E3121"/>
    <w:rsid w:val="009F3136"/>
    <w:rsid w:val="009F3DC3"/>
    <w:rsid w:val="009F68F4"/>
    <w:rsid w:val="00A05482"/>
    <w:rsid w:val="00A05575"/>
    <w:rsid w:val="00A074E6"/>
    <w:rsid w:val="00A10BE4"/>
    <w:rsid w:val="00A12A44"/>
    <w:rsid w:val="00A145AF"/>
    <w:rsid w:val="00A14827"/>
    <w:rsid w:val="00A15457"/>
    <w:rsid w:val="00A238C5"/>
    <w:rsid w:val="00A342B1"/>
    <w:rsid w:val="00A45E1E"/>
    <w:rsid w:val="00A474C1"/>
    <w:rsid w:val="00A53912"/>
    <w:rsid w:val="00A55C87"/>
    <w:rsid w:val="00A60DEE"/>
    <w:rsid w:val="00A6221E"/>
    <w:rsid w:val="00A76524"/>
    <w:rsid w:val="00A80F85"/>
    <w:rsid w:val="00A8197F"/>
    <w:rsid w:val="00A81CF7"/>
    <w:rsid w:val="00A8417A"/>
    <w:rsid w:val="00A84E22"/>
    <w:rsid w:val="00A85A08"/>
    <w:rsid w:val="00A94C23"/>
    <w:rsid w:val="00AA12A4"/>
    <w:rsid w:val="00AA6389"/>
    <w:rsid w:val="00AB1E49"/>
    <w:rsid w:val="00AB581A"/>
    <w:rsid w:val="00AC2938"/>
    <w:rsid w:val="00AD112C"/>
    <w:rsid w:val="00AD6DB5"/>
    <w:rsid w:val="00AE102C"/>
    <w:rsid w:val="00AE2569"/>
    <w:rsid w:val="00AE2A43"/>
    <w:rsid w:val="00AF252F"/>
    <w:rsid w:val="00AF2C4F"/>
    <w:rsid w:val="00B00C0F"/>
    <w:rsid w:val="00B02648"/>
    <w:rsid w:val="00B0489F"/>
    <w:rsid w:val="00B062B2"/>
    <w:rsid w:val="00B071E8"/>
    <w:rsid w:val="00B0761F"/>
    <w:rsid w:val="00B102E8"/>
    <w:rsid w:val="00B166BB"/>
    <w:rsid w:val="00B16DB3"/>
    <w:rsid w:val="00B324AD"/>
    <w:rsid w:val="00B37F7F"/>
    <w:rsid w:val="00B40160"/>
    <w:rsid w:val="00B40A9B"/>
    <w:rsid w:val="00B42AE7"/>
    <w:rsid w:val="00B433B2"/>
    <w:rsid w:val="00B56DC6"/>
    <w:rsid w:val="00B57880"/>
    <w:rsid w:val="00B57C5D"/>
    <w:rsid w:val="00B6284D"/>
    <w:rsid w:val="00B65DDA"/>
    <w:rsid w:val="00B674F3"/>
    <w:rsid w:val="00B7038F"/>
    <w:rsid w:val="00B903BB"/>
    <w:rsid w:val="00B90C03"/>
    <w:rsid w:val="00B92C83"/>
    <w:rsid w:val="00B9331C"/>
    <w:rsid w:val="00B9398B"/>
    <w:rsid w:val="00B94BB8"/>
    <w:rsid w:val="00B9558D"/>
    <w:rsid w:val="00B96A2A"/>
    <w:rsid w:val="00B96C5D"/>
    <w:rsid w:val="00BB1575"/>
    <w:rsid w:val="00BC101B"/>
    <w:rsid w:val="00BC54E8"/>
    <w:rsid w:val="00BC6CCF"/>
    <w:rsid w:val="00BD523C"/>
    <w:rsid w:val="00BE42D7"/>
    <w:rsid w:val="00BE4822"/>
    <w:rsid w:val="00BE55E9"/>
    <w:rsid w:val="00BE6B70"/>
    <w:rsid w:val="00BF0642"/>
    <w:rsid w:val="00C04F29"/>
    <w:rsid w:val="00C113CD"/>
    <w:rsid w:val="00C161C3"/>
    <w:rsid w:val="00C16297"/>
    <w:rsid w:val="00C244EA"/>
    <w:rsid w:val="00C25292"/>
    <w:rsid w:val="00C268D9"/>
    <w:rsid w:val="00C306A3"/>
    <w:rsid w:val="00C36E83"/>
    <w:rsid w:val="00C42132"/>
    <w:rsid w:val="00C43574"/>
    <w:rsid w:val="00C44285"/>
    <w:rsid w:val="00C447EA"/>
    <w:rsid w:val="00C50DA6"/>
    <w:rsid w:val="00C53C01"/>
    <w:rsid w:val="00C578A7"/>
    <w:rsid w:val="00C64450"/>
    <w:rsid w:val="00C70919"/>
    <w:rsid w:val="00C70B91"/>
    <w:rsid w:val="00C74576"/>
    <w:rsid w:val="00C92207"/>
    <w:rsid w:val="00C94AC7"/>
    <w:rsid w:val="00CA48FA"/>
    <w:rsid w:val="00CA53DF"/>
    <w:rsid w:val="00CB42E5"/>
    <w:rsid w:val="00CC2378"/>
    <w:rsid w:val="00CC2DAC"/>
    <w:rsid w:val="00CC4374"/>
    <w:rsid w:val="00CD45E0"/>
    <w:rsid w:val="00CD66D2"/>
    <w:rsid w:val="00CE39F3"/>
    <w:rsid w:val="00CE3D28"/>
    <w:rsid w:val="00CF5380"/>
    <w:rsid w:val="00D01529"/>
    <w:rsid w:val="00D06347"/>
    <w:rsid w:val="00D13D04"/>
    <w:rsid w:val="00D147C3"/>
    <w:rsid w:val="00D1547F"/>
    <w:rsid w:val="00D234A2"/>
    <w:rsid w:val="00D248AD"/>
    <w:rsid w:val="00D25589"/>
    <w:rsid w:val="00D307D1"/>
    <w:rsid w:val="00D33B78"/>
    <w:rsid w:val="00D355EF"/>
    <w:rsid w:val="00D371C6"/>
    <w:rsid w:val="00D37949"/>
    <w:rsid w:val="00D41121"/>
    <w:rsid w:val="00D45E93"/>
    <w:rsid w:val="00D5352D"/>
    <w:rsid w:val="00D53CAB"/>
    <w:rsid w:val="00D6256F"/>
    <w:rsid w:val="00D6291A"/>
    <w:rsid w:val="00D62BCC"/>
    <w:rsid w:val="00D633AA"/>
    <w:rsid w:val="00D6713D"/>
    <w:rsid w:val="00D712FA"/>
    <w:rsid w:val="00D71D64"/>
    <w:rsid w:val="00D90590"/>
    <w:rsid w:val="00D91934"/>
    <w:rsid w:val="00D95FDE"/>
    <w:rsid w:val="00D96C33"/>
    <w:rsid w:val="00DA08AD"/>
    <w:rsid w:val="00DA433B"/>
    <w:rsid w:val="00DA5D51"/>
    <w:rsid w:val="00DA5FB8"/>
    <w:rsid w:val="00DA762F"/>
    <w:rsid w:val="00DB304A"/>
    <w:rsid w:val="00DC467F"/>
    <w:rsid w:val="00DE14B1"/>
    <w:rsid w:val="00DE15F9"/>
    <w:rsid w:val="00DE3734"/>
    <w:rsid w:val="00DF0CA1"/>
    <w:rsid w:val="00DF1EA3"/>
    <w:rsid w:val="00DF71EA"/>
    <w:rsid w:val="00DF7EFF"/>
    <w:rsid w:val="00E007E3"/>
    <w:rsid w:val="00E04AB7"/>
    <w:rsid w:val="00E05A02"/>
    <w:rsid w:val="00E12B95"/>
    <w:rsid w:val="00E16D7C"/>
    <w:rsid w:val="00E17A9B"/>
    <w:rsid w:val="00E21CDB"/>
    <w:rsid w:val="00E26CB5"/>
    <w:rsid w:val="00E27CA5"/>
    <w:rsid w:val="00E321AA"/>
    <w:rsid w:val="00E37692"/>
    <w:rsid w:val="00E41B9D"/>
    <w:rsid w:val="00E50518"/>
    <w:rsid w:val="00E53F8B"/>
    <w:rsid w:val="00E54765"/>
    <w:rsid w:val="00E551F8"/>
    <w:rsid w:val="00E55CCE"/>
    <w:rsid w:val="00E658C2"/>
    <w:rsid w:val="00E65D65"/>
    <w:rsid w:val="00E674DD"/>
    <w:rsid w:val="00E675B0"/>
    <w:rsid w:val="00E7408F"/>
    <w:rsid w:val="00E74238"/>
    <w:rsid w:val="00E75D8B"/>
    <w:rsid w:val="00E769FE"/>
    <w:rsid w:val="00E802F5"/>
    <w:rsid w:val="00E818A1"/>
    <w:rsid w:val="00E84A75"/>
    <w:rsid w:val="00E86D41"/>
    <w:rsid w:val="00E96B79"/>
    <w:rsid w:val="00EA27EE"/>
    <w:rsid w:val="00EA3E6C"/>
    <w:rsid w:val="00EA5382"/>
    <w:rsid w:val="00EA54DE"/>
    <w:rsid w:val="00EB45CF"/>
    <w:rsid w:val="00EB49ED"/>
    <w:rsid w:val="00EB659C"/>
    <w:rsid w:val="00ED4019"/>
    <w:rsid w:val="00ED42DC"/>
    <w:rsid w:val="00EE5BB3"/>
    <w:rsid w:val="00EF1573"/>
    <w:rsid w:val="00EF2351"/>
    <w:rsid w:val="00EF244F"/>
    <w:rsid w:val="00EF5785"/>
    <w:rsid w:val="00F04B0B"/>
    <w:rsid w:val="00F105AC"/>
    <w:rsid w:val="00F1280E"/>
    <w:rsid w:val="00F12BD0"/>
    <w:rsid w:val="00F13F13"/>
    <w:rsid w:val="00F20A97"/>
    <w:rsid w:val="00F225CA"/>
    <w:rsid w:val="00F22801"/>
    <w:rsid w:val="00F24D0C"/>
    <w:rsid w:val="00F36151"/>
    <w:rsid w:val="00F403CE"/>
    <w:rsid w:val="00F476AD"/>
    <w:rsid w:val="00F535F6"/>
    <w:rsid w:val="00F60061"/>
    <w:rsid w:val="00F74C97"/>
    <w:rsid w:val="00F76EEC"/>
    <w:rsid w:val="00F9017C"/>
    <w:rsid w:val="00F906F7"/>
    <w:rsid w:val="00FA2BF4"/>
    <w:rsid w:val="00FA46F4"/>
    <w:rsid w:val="00FA7981"/>
    <w:rsid w:val="00FC1FDA"/>
    <w:rsid w:val="00FC38A6"/>
    <w:rsid w:val="00FC6C08"/>
    <w:rsid w:val="00FD072A"/>
    <w:rsid w:val="00FD1B55"/>
    <w:rsid w:val="00FD6893"/>
    <w:rsid w:val="00FE0327"/>
    <w:rsid w:val="00FE120D"/>
    <w:rsid w:val="00FE3C15"/>
    <w:rsid w:val="00FE4298"/>
    <w:rsid w:val="00FE4C73"/>
    <w:rsid w:val="00FF5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basedOn w:val="a"/>
    <w:uiPriority w:val="34"/>
    <w:qFormat/>
    <w:rsid w:val="00F1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61049255">
      <w:bodyDiv w:val="1"/>
      <w:marLeft w:val="0"/>
      <w:marRight w:val="0"/>
      <w:marTop w:val="0"/>
      <w:marBottom w:val="0"/>
      <w:divBdr>
        <w:top w:val="none" w:sz="0" w:space="0" w:color="auto"/>
        <w:left w:val="none" w:sz="0" w:space="0" w:color="auto"/>
        <w:bottom w:val="none" w:sz="0" w:space="0" w:color="auto"/>
        <w:right w:val="none" w:sz="0" w:space="0" w:color="auto"/>
      </w:divBdr>
      <w:divsChild>
        <w:div w:id="1522158631">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177552007">
      <w:bodyDiv w:val="1"/>
      <w:marLeft w:val="0"/>
      <w:marRight w:val="0"/>
      <w:marTop w:val="0"/>
      <w:marBottom w:val="0"/>
      <w:divBdr>
        <w:top w:val="none" w:sz="0" w:space="0" w:color="auto"/>
        <w:left w:val="none" w:sz="0" w:space="0" w:color="auto"/>
        <w:bottom w:val="none" w:sz="0" w:space="0" w:color="auto"/>
        <w:right w:val="none" w:sz="0" w:space="0" w:color="auto"/>
      </w:divBdr>
      <w:divsChild>
        <w:div w:id="1671248427">
          <w:marLeft w:val="0"/>
          <w:marRight w:val="0"/>
          <w:marTop w:val="0"/>
          <w:marBottom w:val="0"/>
          <w:divBdr>
            <w:top w:val="none" w:sz="0" w:space="0" w:color="auto"/>
            <w:left w:val="none" w:sz="0" w:space="0" w:color="auto"/>
            <w:bottom w:val="none" w:sz="0" w:space="0" w:color="auto"/>
            <w:right w:val="none" w:sz="0" w:space="0" w:color="auto"/>
          </w:divBdr>
        </w:div>
      </w:divsChild>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283773946">
      <w:bodyDiv w:val="1"/>
      <w:marLeft w:val="0"/>
      <w:marRight w:val="0"/>
      <w:marTop w:val="0"/>
      <w:marBottom w:val="0"/>
      <w:divBdr>
        <w:top w:val="none" w:sz="0" w:space="0" w:color="auto"/>
        <w:left w:val="none" w:sz="0" w:space="0" w:color="auto"/>
        <w:bottom w:val="none" w:sz="0" w:space="0" w:color="auto"/>
        <w:right w:val="none" w:sz="0" w:space="0" w:color="auto"/>
      </w:divBdr>
      <w:divsChild>
        <w:div w:id="1561361140">
          <w:marLeft w:val="0"/>
          <w:marRight w:val="0"/>
          <w:marTop w:val="0"/>
          <w:marBottom w:val="0"/>
          <w:divBdr>
            <w:top w:val="none" w:sz="0" w:space="0" w:color="auto"/>
            <w:left w:val="none" w:sz="0" w:space="0" w:color="auto"/>
            <w:bottom w:val="none" w:sz="0" w:space="0" w:color="auto"/>
            <w:right w:val="none" w:sz="0" w:space="0" w:color="auto"/>
          </w:divBdr>
        </w:div>
      </w:divsChild>
    </w:div>
    <w:div w:id="319693766">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374500490">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08842767">
      <w:bodyDiv w:val="1"/>
      <w:marLeft w:val="0"/>
      <w:marRight w:val="0"/>
      <w:marTop w:val="0"/>
      <w:marBottom w:val="0"/>
      <w:divBdr>
        <w:top w:val="none" w:sz="0" w:space="0" w:color="auto"/>
        <w:left w:val="none" w:sz="0" w:space="0" w:color="auto"/>
        <w:bottom w:val="none" w:sz="0" w:space="0" w:color="auto"/>
        <w:right w:val="none" w:sz="0" w:space="0" w:color="auto"/>
      </w:divBdr>
      <w:divsChild>
        <w:div w:id="1936396033">
          <w:marLeft w:val="0"/>
          <w:marRight w:val="0"/>
          <w:marTop w:val="0"/>
          <w:marBottom w:val="0"/>
          <w:divBdr>
            <w:top w:val="none" w:sz="0" w:space="0" w:color="auto"/>
            <w:left w:val="none" w:sz="0" w:space="0" w:color="auto"/>
            <w:bottom w:val="none" w:sz="0" w:space="0" w:color="auto"/>
            <w:right w:val="none" w:sz="0" w:space="0" w:color="auto"/>
          </w:divBdr>
        </w:div>
      </w:divsChild>
    </w:div>
    <w:div w:id="420104027">
      <w:bodyDiv w:val="1"/>
      <w:marLeft w:val="0"/>
      <w:marRight w:val="0"/>
      <w:marTop w:val="0"/>
      <w:marBottom w:val="0"/>
      <w:divBdr>
        <w:top w:val="none" w:sz="0" w:space="0" w:color="auto"/>
        <w:left w:val="none" w:sz="0" w:space="0" w:color="auto"/>
        <w:bottom w:val="none" w:sz="0" w:space="0" w:color="auto"/>
        <w:right w:val="none" w:sz="0" w:space="0" w:color="auto"/>
      </w:divBdr>
      <w:divsChild>
        <w:div w:id="1250190227">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437718870">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17781010">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53614011">
      <w:bodyDiv w:val="1"/>
      <w:marLeft w:val="0"/>
      <w:marRight w:val="0"/>
      <w:marTop w:val="0"/>
      <w:marBottom w:val="0"/>
      <w:divBdr>
        <w:top w:val="none" w:sz="0" w:space="0" w:color="auto"/>
        <w:left w:val="none" w:sz="0" w:space="0" w:color="auto"/>
        <w:bottom w:val="none" w:sz="0" w:space="0" w:color="auto"/>
        <w:right w:val="none" w:sz="0" w:space="0" w:color="auto"/>
      </w:divBdr>
      <w:divsChild>
        <w:div w:id="1768771814">
          <w:marLeft w:val="0"/>
          <w:marRight w:val="0"/>
          <w:marTop w:val="0"/>
          <w:marBottom w:val="0"/>
          <w:divBdr>
            <w:top w:val="none" w:sz="0" w:space="0" w:color="auto"/>
            <w:left w:val="none" w:sz="0" w:space="0" w:color="auto"/>
            <w:bottom w:val="none" w:sz="0" w:space="0" w:color="auto"/>
            <w:right w:val="none" w:sz="0" w:space="0" w:color="auto"/>
          </w:divBdr>
        </w:div>
      </w:divsChild>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986468682">
      <w:bodyDiv w:val="1"/>
      <w:marLeft w:val="0"/>
      <w:marRight w:val="0"/>
      <w:marTop w:val="0"/>
      <w:marBottom w:val="0"/>
      <w:divBdr>
        <w:top w:val="none" w:sz="0" w:space="0" w:color="auto"/>
        <w:left w:val="none" w:sz="0" w:space="0" w:color="auto"/>
        <w:bottom w:val="none" w:sz="0" w:space="0" w:color="auto"/>
        <w:right w:val="none" w:sz="0" w:space="0" w:color="auto"/>
      </w:divBdr>
      <w:divsChild>
        <w:div w:id="904266353">
          <w:marLeft w:val="547"/>
          <w:marRight w:val="0"/>
          <w:marTop w:val="80"/>
          <w:marBottom w:val="0"/>
          <w:divBdr>
            <w:top w:val="none" w:sz="0" w:space="0" w:color="auto"/>
            <w:left w:val="none" w:sz="0" w:space="0" w:color="auto"/>
            <w:bottom w:val="none" w:sz="0" w:space="0" w:color="auto"/>
            <w:right w:val="none" w:sz="0" w:space="0" w:color="auto"/>
          </w:divBdr>
        </w:div>
      </w:divsChild>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41436326">
      <w:bodyDiv w:val="1"/>
      <w:marLeft w:val="0"/>
      <w:marRight w:val="0"/>
      <w:marTop w:val="0"/>
      <w:marBottom w:val="0"/>
      <w:divBdr>
        <w:top w:val="none" w:sz="0" w:space="0" w:color="auto"/>
        <w:left w:val="none" w:sz="0" w:space="0" w:color="auto"/>
        <w:bottom w:val="none" w:sz="0" w:space="0" w:color="auto"/>
        <w:right w:val="none" w:sz="0" w:space="0" w:color="auto"/>
      </w:divBdr>
      <w:divsChild>
        <w:div w:id="738089548">
          <w:marLeft w:val="0"/>
          <w:marRight w:val="0"/>
          <w:marTop w:val="0"/>
          <w:marBottom w:val="0"/>
          <w:divBdr>
            <w:top w:val="none" w:sz="0" w:space="0" w:color="auto"/>
            <w:left w:val="none" w:sz="0" w:space="0" w:color="auto"/>
            <w:bottom w:val="none" w:sz="0" w:space="0" w:color="auto"/>
            <w:right w:val="none" w:sz="0" w:space="0" w:color="auto"/>
          </w:divBdr>
        </w:div>
      </w:divsChild>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406150170">
      <w:bodyDiv w:val="1"/>
      <w:marLeft w:val="0"/>
      <w:marRight w:val="0"/>
      <w:marTop w:val="0"/>
      <w:marBottom w:val="0"/>
      <w:divBdr>
        <w:top w:val="none" w:sz="0" w:space="0" w:color="auto"/>
        <w:left w:val="none" w:sz="0" w:space="0" w:color="auto"/>
        <w:bottom w:val="none" w:sz="0" w:space="0" w:color="auto"/>
        <w:right w:val="none" w:sz="0" w:space="0" w:color="auto"/>
      </w:divBdr>
      <w:divsChild>
        <w:div w:id="1509128006">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549026219">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077126848">
      <w:bodyDiv w:val="1"/>
      <w:marLeft w:val="0"/>
      <w:marRight w:val="0"/>
      <w:marTop w:val="0"/>
      <w:marBottom w:val="0"/>
      <w:divBdr>
        <w:top w:val="none" w:sz="0" w:space="0" w:color="auto"/>
        <w:left w:val="none" w:sz="0" w:space="0" w:color="auto"/>
        <w:bottom w:val="none" w:sz="0" w:space="0" w:color="auto"/>
        <w:right w:val="none" w:sz="0" w:space="0" w:color="auto"/>
      </w:divBdr>
      <w:divsChild>
        <w:div w:id="421294208">
          <w:marLeft w:val="0"/>
          <w:marRight w:val="0"/>
          <w:marTop w:val="0"/>
          <w:marBottom w:val="0"/>
          <w:divBdr>
            <w:top w:val="none" w:sz="0" w:space="0" w:color="auto"/>
            <w:left w:val="none" w:sz="0" w:space="0" w:color="auto"/>
            <w:bottom w:val="none" w:sz="0" w:space="0" w:color="auto"/>
            <w:right w:val="none" w:sz="0" w:space="0" w:color="auto"/>
          </w:divBdr>
        </w:div>
      </w:divsChild>
    </w:div>
    <w:div w:id="2132311288">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29F4-2249-4B55-AF85-20B8CEEF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1</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434</cp:revision>
  <cp:lastPrinted>2018-12-03T07:56:00Z</cp:lastPrinted>
  <dcterms:created xsi:type="dcterms:W3CDTF">2017-05-31T01:01:00Z</dcterms:created>
  <dcterms:modified xsi:type="dcterms:W3CDTF">2018-12-03T07:59:00Z</dcterms:modified>
</cp:coreProperties>
</file>